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16F" w:rsidRDefault="00C5316F" w:rsidP="00C5316F">
      <w:pPr>
        <w:jc w:val="center"/>
        <w:rPr>
          <w:rFonts w:ascii="微软雅黑" w:eastAsia="微软雅黑" w:hAnsi="微软雅黑" w:cs="微软雅黑"/>
          <w:sz w:val="44"/>
          <w:szCs w:val="44"/>
        </w:rPr>
      </w:pPr>
      <w:r>
        <w:rPr>
          <w:rFonts w:ascii="微软雅黑" w:eastAsia="微软雅黑" w:hAnsi="微软雅黑" w:cs="微软雅黑" w:hint="eastAsia"/>
          <w:sz w:val="44"/>
          <w:szCs w:val="44"/>
        </w:rPr>
        <w:t>报价函</w:t>
      </w:r>
    </w:p>
    <w:p w:rsidR="00C5316F" w:rsidRDefault="00C5316F" w:rsidP="00C5316F">
      <w:pPr>
        <w:rPr>
          <w:rFonts w:ascii="仿宋_GB2312" w:eastAsia="仿宋_GB2312"/>
          <w:sz w:val="30"/>
          <w:szCs w:val="30"/>
        </w:rPr>
      </w:pPr>
      <w:r>
        <w:rPr>
          <w:rFonts w:ascii="仿宋_GB2312" w:eastAsia="仿宋_GB2312" w:hint="eastAsia"/>
          <w:sz w:val="30"/>
          <w:szCs w:val="30"/>
        </w:rPr>
        <w:t>致成都动物园</w:t>
      </w:r>
      <w:r>
        <w:rPr>
          <w:rFonts w:ascii="仿宋_GB2312" w:eastAsia="仿宋_GB2312"/>
          <w:sz w:val="30"/>
          <w:szCs w:val="30"/>
        </w:rPr>
        <w:t>（</w:t>
      </w:r>
      <w:r>
        <w:rPr>
          <w:rFonts w:ascii="仿宋_GB2312" w:eastAsia="仿宋_GB2312" w:hint="eastAsia"/>
          <w:sz w:val="30"/>
          <w:szCs w:val="30"/>
        </w:rPr>
        <w:t>成都市野生</w:t>
      </w:r>
      <w:r>
        <w:rPr>
          <w:rFonts w:ascii="仿宋_GB2312" w:eastAsia="仿宋_GB2312"/>
          <w:sz w:val="30"/>
          <w:szCs w:val="30"/>
        </w:rPr>
        <w:t>动物研究所）</w:t>
      </w:r>
      <w:r>
        <w:rPr>
          <w:rFonts w:ascii="仿宋_GB2312" w:eastAsia="仿宋_GB2312" w:hint="eastAsia"/>
          <w:sz w:val="30"/>
          <w:szCs w:val="30"/>
        </w:rPr>
        <w:t>：</w:t>
      </w:r>
    </w:p>
    <w:p w:rsidR="00C5316F" w:rsidRDefault="00C5316F" w:rsidP="00C5316F">
      <w:pPr>
        <w:ind w:firstLine="600"/>
        <w:rPr>
          <w:rFonts w:ascii="仿宋_GB2312" w:eastAsia="仿宋_GB2312"/>
          <w:sz w:val="30"/>
          <w:szCs w:val="30"/>
        </w:rPr>
      </w:pPr>
      <w:r>
        <w:rPr>
          <w:rFonts w:ascii="仿宋_GB2312" w:eastAsia="仿宋_GB2312" w:hint="eastAsia"/>
          <w:sz w:val="30"/>
          <w:szCs w:val="30"/>
        </w:rPr>
        <w:t>为积极响应贵单位关于2</w:t>
      </w:r>
      <w:r w:rsidRPr="009963E1">
        <w:rPr>
          <w:rFonts w:ascii="仿宋_GB2312" w:eastAsia="仿宋_GB2312" w:hint="eastAsia"/>
          <w:sz w:val="30"/>
          <w:szCs w:val="30"/>
        </w:rPr>
        <w:t>026年动物兽舍环境治理项目</w:t>
      </w:r>
      <w:r>
        <w:rPr>
          <w:rFonts w:ascii="仿宋_GB2312" w:eastAsia="仿宋_GB2312"/>
          <w:sz w:val="30"/>
          <w:szCs w:val="30"/>
        </w:rPr>
        <w:t>，</w:t>
      </w:r>
      <w:r>
        <w:rPr>
          <w:rFonts w:ascii="仿宋_GB2312" w:eastAsia="仿宋_GB2312" w:hint="eastAsia"/>
          <w:sz w:val="30"/>
          <w:szCs w:val="30"/>
        </w:rPr>
        <w:t>我司现据成都动物园（成都市野生动物研究所）2</w:t>
      </w:r>
      <w:r w:rsidRPr="009963E1">
        <w:rPr>
          <w:rFonts w:ascii="仿宋_GB2312" w:eastAsia="仿宋_GB2312" w:hint="eastAsia"/>
          <w:sz w:val="30"/>
          <w:szCs w:val="30"/>
        </w:rPr>
        <w:t>026年动物兽舍环境治理项目</w:t>
      </w:r>
      <w:r>
        <w:rPr>
          <w:rFonts w:ascii="仿宋_GB2312" w:eastAsia="仿宋_GB2312" w:hint="eastAsia"/>
          <w:sz w:val="30"/>
          <w:szCs w:val="30"/>
        </w:rPr>
        <w:t>询价公告要求，提供以下报价方案：</w:t>
      </w:r>
    </w:p>
    <w:p w:rsidR="00C5316F" w:rsidRDefault="00C5316F" w:rsidP="00C5316F">
      <w:pPr>
        <w:rPr>
          <w:rFonts w:asciiTheme="minorEastAsia" w:hAnsiTheme="minorEastAsia"/>
          <w:b/>
          <w:bCs/>
          <w:sz w:val="30"/>
          <w:szCs w:val="30"/>
        </w:rPr>
      </w:pPr>
      <w:r>
        <w:rPr>
          <w:rFonts w:asciiTheme="minorEastAsia" w:hAnsiTheme="minorEastAsia" w:hint="eastAsia"/>
          <w:b/>
          <w:bCs/>
          <w:sz w:val="30"/>
          <w:szCs w:val="30"/>
        </w:rPr>
        <w:t>一、服务内容：</w:t>
      </w:r>
    </w:p>
    <w:p w:rsidR="00C5316F" w:rsidRDefault="00C5316F" w:rsidP="00C5316F">
      <w:pPr>
        <w:ind w:firstLineChars="200" w:firstLine="600"/>
        <w:rPr>
          <w:rFonts w:ascii="仿宋_GB2312" w:eastAsia="仿宋_GB2312"/>
          <w:sz w:val="30"/>
          <w:szCs w:val="30"/>
        </w:rPr>
      </w:pPr>
      <w:r>
        <w:rPr>
          <w:rFonts w:ascii="仿宋_GB2312" w:eastAsia="仿宋_GB2312" w:hint="eastAsia"/>
          <w:sz w:val="30"/>
          <w:szCs w:val="30"/>
        </w:rPr>
        <w:t xml:space="preserve"> 服务商向成都动物园提供微生物除臭剂，并组织人工及机械实施全流程除臭作业，每月全域点位范围除臭作业次数不少于</w:t>
      </w:r>
      <w:r>
        <w:rPr>
          <w:rFonts w:ascii="仿宋_GB2312" w:eastAsia="仿宋_GB2312" w:hint="eastAsia"/>
          <w:color w:val="000000" w:themeColor="text1"/>
          <w:sz w:val="30"/>
          <w:szCs w:val="30"/>
        </w:rPr>
        <w:t>12</w:t>
      </w:r>
      <w:r>
        <w:rPr>
          <w:rFonts w:ascii="仿宋_GB2312" w:eastAsia="仿宋_GB2312" w:hint="eastAsia"/>
          <w:sz w:val="30"/>
          <w:szCs w:val="30"/>
        </w:rPr>
        <w:t>次，一年全域点位范围除臭作业总次数不少于</w:t>
      </w:r>
      <w:r w:rsidR="00EC35C8">
        <w:rPr>
          <w:rFonts w:ascii="仿宋_GB2312" w:eastAsia="仿宋_GB2312"/>
          <w:color w:val="000000" w:themeColor="text1"/>
          <w:sz w:val="30"/>
          <w:szCs w:val="30"/>
        </w:rPr>
        <w:t>144</w:t>
      </w:r>
      <w:bookmarkStart w:id="0" w:name="_GoBack"/>
      <w:bookmarkEnd w:id="0"/>
      <w:r>
        <w:rPr>
          <w:rFonts w:ascii="仿宋_GB2312" w:eastAsia="仿宋_GB2312" w:hint="eastAsia"/>
          <w:sz w:val="30"/>
          <w:szCs w:val="30"/>
        </w:rPr>
        <w:t>次。服务时间为1年（自签订合同起）。</w:t>
      </w:r>
    </w:p>
    <w:p w:rsidR="00C5316F" w:rsidRDefault="00C5316F" w:rsidP="00C5316F">
      <w:pPr>
        <w:rPr>
          <w:rFonts w:asciiTheme="minorEastAsia" w:hAnsiTheme="minorEastAsia"/>
          <w:b/>
          <w:bCs/>
          <w:sz w:val="30"/>
          <w:szCs w:val="30"/>
        </w:rPr>
      </w:pPr>
      <w:r>
        <w:rPr>
          <w:rFonts w:asciiTheme="minorEastAsia" w:hAnsiTheme="minorEastAsia" w:hint="eastAsia"/>
          <w:b/>
          <w:bCs/>
          <w:sz w:val="30"/>
          <w:szCs w:val="30"/>
        </w:rPr>
        <w:t>二、服务要求</w:t>
      </w:r>
    </w:p>
    <w:p w:rsidR="00C5316F" w:rsidRDefault="00C5316F" w:rsidP="00C5316F">
      <w:pPr>
        <w:ind w:firstLineChars="200" w:firstLine="600"/>
        <w:rPr>
          <w:rFonts w:ascii="仿宋_GB2312" w:eastAsia="仿宋_GB2312"/>
          <w:sz w:val="30"/>
          <w:szCs w:val="30"/>
        </w:rPr>
      </w:pPr>
      <w:r>
        <w:rPr>
          <w:rFonts w:ascii="仿宋_GB2312" w:eastAsia="仿宋_GB2312" w:hint="eastAsia"/>
          <w:sz w:val="30"/>
          <w:szCs w:val="30"/>
        </w:rPr>
        <w:t>（一）产品要求</w:t>
      </w:r>
    </w:p>
    <w:p w:rsidR="00C5316F" w:rsidRDefault="00C5316F" w:rsidP="00C5316F">
      <w:pPr>
        <w:ind w:firstLineChars="200" w:firstLine="600"/>
        <w:rPr>
          <w:rFonts w:ascii="仿宋_GB2312" w:eastAsia="仿宋_GB2312"/>
          <w:sz w:val="30"/>
          <w:szCs w:val="30"/>
        </w:rPr>
      </w:pPr>
      <w:r>
        <w:rPr>
          <w:rFonts w:ascii="仿宋_GB2312" w:eastAsia="仿宋_GB2312" w:hint="eastAsia"/>
          <w:sz w:val="30"/>
          <w:szCs w:val="30"/>
        </w:rPr>
        <w:t>1、服务商保证提供的产品是符合相关国家标准的合格产品。</w:t>
      </w:r>
    </w:p>
    <w:p w:rsidR="00C5316F" w:rsidRDefault="00C5316F" w:rsidP="00C5316F">
      <w:pPr>
        <w:ind w:firstLineChars="200" w:firstLine="600"/>
        <w:rPr>
          <w:rFonts w:ascii="仿宋_GB2312" w:eastAsia="仿宋_GB2312"/>
          <w:sz w:val="30"/>
          <w:szCs w:val="30"/>
        </w:rPr>
      </w:pPr>
      <w:r>
        <w:rPr>
          <w:rFonts w:ascii="仿宋_GB2312" w:eastAsia="仿宋_GB2312" w:hint="eastAsia"/>
          <w:sz w:val="30"/>
          <w:szCs w:val="30"/>
        </w:rPr>
        <w:t>2、服务商保证产品不破坏环境，对动物、游客、饲养员无任何健康影响。</w:t>
      </w:r>
    </w:p>
    <w:p w:rsidR="00C5316F" w:rsidRDefault="00C5316F" w:rsidP="00C5316F">
      <w:pPr>
        <w:ind w:firstLineChars="200" w:firstLine="600"/>
        <w:rPr>
          <w:rFonts w:ascii="仿宋_GB2312" w:eastAsia="仿宋_GB2312"/>
          <w:sz w:val="30"/>
          <w:szCs w:val="30"/>
        </w:rPr>
      </w:pPr>
      <w:r>
        <w:rPr>
          <w:rFonts w:ascii="仿宋_GB2312" w:eastAsia="仿宋_GB2312" w:hint="eastAsia"/>
          <w:sz w:val="30"/>
          <w:szCs w:val="30"/>
        </w:rPr>
        <w:t>3、产品原料全部为生物制剂或者植物萃取物，不添加化学成分。</w:t>
      </w:r>
    </w:p>
    <w:p w:rsidR="00C5316F" w:rsidRDefault="00C5316F" w:rsidP="00C5316F">
      <w:pPr>
        <w:ind w:firstLineChars="200" w:firstLine="600"/>
        <w:rPr>
          <w:rFonts w:ascii="仿宋_GB2312" w:eastAsia="仿宋_GB2312"/>
          <w:sz w:val="30"/>
          <w:szCs w:val="30"/>
        </w:rPr>
      </w:pPr>
      <w:r>
        <w:rPr>
          <w:rFonts w:ascii="仿宋_GB2312" w:eastAsia="仿宋_GB2312" w:hint="eastAsia"/>
          <w:sz w:val="30"/>
          <w:szCs w:val="30"/>
        </w:rPr>
        <w:t>4、每批次产品质量必须为合格产品，供货时提供第三方检测报告及产品合格证书。</w:t>
      </w:r>
    </w:p>
    <w:p w:rsidR="00C5316F" w:rsidRDefault="00C5316F" w:rsidP="00C5316F">
      <w:pPr>
        <w:ind w:firstLineChars="200" w:firstLine="600"/>
        <w:rPr>
          <w:rFonts w:ascii="仿宋_GB2312" w:eastAsia="仿宋_GB2312"/>
          <w:sz w:val="30"/>
          <w:szCs w:val="30"/>
        </w:rPr>
      </w:pPr>
      <w:r>
        <w:rPr>
          <w:rFonts w:ascii="仿宋_GB2312" w:eastAsia="仿宋_GB2312" w:hint="eastAsia"/>
          <w:sz w:val="30"/>
          <w:szCs w:val="30"/>
        </w:rPr>
        <w:t>5、产品没有明显的异味，不能够有刺激性气味，喷撒后喷洒地区不带有明显颜色。</w:t>
      </w:r>
    </w:p>
    <w:p w:rsidR="00C5316F" w:rsidRDefault="00C5316F" w:rsidP="00C5316F">
      <w:pPr>
        <w:ind w:firstLineChars="200" w:firstLine="600"/>
        <w:rPr>
          <w:rFonts w:ascii="仿宋_GB2312" w:eastAsia="仿宋_GB2312"/>
          <w:sz w:val="30"/>
          <w:szCs w:val="30"/>
        </w:rPr>
      </w:pPr>
      <w:r>
        <w:rPr>
          <w:rFonts w:ascii="仿宋_GB2312" w:eastAsia="仿宋_GB2312" w:hint="eastAsia"/>
          <w:sz w:val="30"/>
          <w:szCs w:val="30"/>
        </w:rPr>
        <w:t>6、服务商保证产品在提供的技术支持上针对动物兽舍内产</w:t>
      </w:r>
      <w:r>
        <w:rPr>
          <w:rFonts w:ascii="仿宋_GB2312" w:eastAsia="仿宋_GB2312" w:hint="eastAsia"/>
          <w:sz w:val="30"/>
          <w:szCs w:val="30"/>
        </w:rPr>
        <w:lastRenderedPageBreak/>
        <w:t>生的异味有除臭效果。</w:t>
      </w:r>
    </w:p>
    <w:p w:rsidR="00C5316F" w:rsidRDefault="00C5316F" w:rsidP="00C5316F">
      <w:pPr>
        <w:ind w:firstLineChars="200" w:firstLine="600"/>
        <w:rPr>
          <w:rFonts w:ascii="仿宋_GB2312" w:eastAsia="仿宋_GB2312"/>
          <w:sz w:val="30"/>
          <w:szCs w:val="30"/>
        </w:rPr>
      </w:pPr>
      <w:r>
        <w:rPr>
          <w:rFonts w:ascii="仿宋_GB2312" w:eastAsia="仿宋_GB2312" w:hint="eastAsia"/>
          <w:sz w:val="30"/>
          <w:szCs w:val="30"/>
        </w:rPr>
        <w:t>7、在温度20度以上的室外环境，生物除臭菌剂喷施后24小时至 48小时内可以快速分解粪便及尿液中的有机质，作业现场无明显臭味，喷施一次须保持2 - 3天除臭效果。</w:t>
      </w:r>
    </w:p>
    <w:p w:rsidR="00C5316F" w:rsidRDefault="00C5316F" w:rsidP="00C5316F">
      <w:pPr>
        <w:rPr>
          <w:rFonts w:ascii="仿宋_GB2312" w:eastAsia="仿宋_GB2312"/>
          <w:sz w:val="30"/>
          <w:szCs w:val="30"/>
        </w:rPr>
      </w:pPr>
      <w:r>
        <w:rPr>
          <w:rFonts w:ascii="仿宋_GB2312" w:eastAsia="仿宋_GB2312" w:hint="eastAsia"/>
          <w:sz w:val="30"/>
          <w:szCs w:val="30"/>
        </w:rPr>
        <w:t>（二）违约责任</w:t>
      </w:r>
    </w:p>
    <w:p w:rsidR="00C5316F" w:rsidRDefault="00C5316F" w:rsidP="00C5316F">
      <w:pPr>
        <w:ind w:firstLineChars="200" w:firstLine="600"/>
        <w:rPr>
          <w:rFonts w:ascii="仿宋_GB2312" w:eastAsia="仿宋_GB2312"/>
          <w:sz w:val="30"/>
          <w:szCs w:val="30"/>
        </w:rPr>
      </w:pPr>
      <w:r>
        <w:rPr>
          <w:rFonts w:ascii="仿宋_GB2312" w:eastAsia="仿宋_GB2312" w:hint="eastAsia"/>
          <w:sz w:val="30"/>
          <w:szCs w:val="30"/>
        </w:rPr>
        <w:t>如因服务商提供的产品有缺陷，或服务商提供的技术资料有错误，或服务商在现场的技术人员指导有错误而引起采购人损失或导致动物或第三方受到损害产生的全部经济赔偿责任均应由服务商承担，同时涉及伤害保护动物的相关法律责任均由服务商承担。</w:t>
      </w:r>
    </w:p>
    <w:p w:rsidR="00C5316F" w:rsidRDefault="00C5316F" w:rsidP="00C5316F">
      <w:pPr>
        <w:rPr>
          <w:rFonts w:ascii="仿宋_GB2312" w:eastAsia="仿宋_GB2312"/>
          <w:sz w:val="30"/>
          <w:szCs w:val="30"/>
        </w:rPr>
      </w:pPr>
      <w:r>
        <w:rPr>
          <w:rFonts w:ascii="仿宋_GB2312" w:eastAsia="仿宋_GB2312" w:hint="eastAsia"/>
          <w:sz w:val="30"/>
          <w:szCs w:val="30"/>
        </w:rPr>
        <w:t>（三）考核要求</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4871"/>
        <w:gridCol w:w="1276"/>
        <w:gridCol w:w="1134"/>
      </w:tblGrid>
      <w:tr w:rsidR="00C5316F" w:rsidTr="00C308C7">
        <w:trPr>
          <w:trHeight w:val="530"/>
        </w:trPr>
        <w:tc>
          <w:tcPr>
            <w:tcW w:w="8217" w:type="dxa"/>
            <w:gridSpan w:val="4"/>
          </w:tcPr>
          <w:p w:rsidR="00C308C7" w:rsidRDefault="00C5316F" w:rsidP="00C5316F">
            <w:pPr>
              <w:ind w:firstLineChars="200" w:firstLine="480"/>
              <w:jc w:val="center"/>
              <w:rPr>
                <w:rFonts w:ascii="仿宋_GB2312" w:eastAsia="仿宋_GB2312"/>
                <w:sz w:val="24"/>
              </w:rPr>
            </w:pPr>
            <w:r>
              <w:rPr>
                <w:rFonts w:ascii="仿宋_GB2312" w:eastAsia="仿宋_GB2312" w:hint="eastAsia"/>
                <w:sz w:val="24"/>
              </w:rPr>
              <w:t>成都动物园（成都市野生动物园研究所）</w:t>
            </w:r>
          </w:p>
          <w:p w:rsidR="00C5316F" w:rsidRDefault="00C5316F" w:rsidP="00C5316F">
            <w:pPr>
              <w:ind w:firstLineChars="200" w:firstLine="480"/>
              <w:jc w:val="center"/>
              <w:rPr>
                <w:rFonts w:ascii="仿宋_GB2312" w:eastAsia="仿宋_GB2312"/>
                <w:sz w:val="24"/>
              </w:rPr>
            </w:pPr>
            <w:r>
              <w:rPr>
                <w:rFonts w:ascii="仿宋_GB2312" w:eastAsia="仿宋_GB2312" w:hint="eastAsia"/>
                <w:sz w:val="24"/>
              </w:rPr>
              <w:t>2026年动物兽舍环境治理项目考核表</w:t>
            </w:r>
          </w:p>
        </w:tc>
      </w:tr>
      <w:tr w:rsidR="00C5316F" w:rsidTr="00C308C7">
        <w:trPr>
          <w:trHeight w:val="866"/>
        </w:trPr>
        <w:tc>
          <w:tcPr>
            <w:tcW w:w="936" w:type="dxa"/>
            <w:vAlign w:val="center"/>
          </w:tcPr>
          <w:p w:rsidR="00C5316F" w:rsidRDefault="00C5316F" w:rsidP="00C5316F">
            <w:pPr>
              <w:jc w:val="center"/>
              <w:rPr>
                <w:rFonts w:ascii="仿宋_GB2312" w:eastAsia="仿宋_GB2312"/>
                <w:sz w:val="24"/>
              </w:rPr>
            </w:pPr>
            <w:r>
              <w:rPr>
                <w:rFonts w:ascii="仿宋_GB2312" w:eastAsia="仿宋_GB2312" w:hint="eastAsia"/>
                <w:sz w:val="24"/>
              </w:rPr>
              <w:t>序号</w:t>
            </w:r>
          </w:p>
        </w:tc>
        <w:tc>
          <w:tcPr>
            <w:tcW w:w="4871" w:type="dxa"/>
            <w:vAlign w:val="center"/>
          </w:tcPr>
          <w:p w:rsidR="00C5316F" w:rsidRDefault="00C5316F" w:rsidP="00C5316F">
            <w:pPr>
              <w:ind w:firstLineChars="200" w:firstLine="480"/>
              <w:jc w:val="center"/>
              <w:rPr>
                <w:rFonts w:ascii="仿宋_GB2312" w:eastAsia="仿宋_GB2312"/>
                <w:sz w:val="24"/>
              </w:rPr>
            </w:pPr>
            <w:r>
              <w:rPr>
                <w:rFonts w:ascii="仿宋_GB2312" w:eastAsia="仿宋_GB2312" w:hint="eastAsia"/>
                <w:sz w:val="24"/>
              </w:rPr>
              <w:t>考核内容</w:t>
            </w:r>
          </w:p>
        </w:tc>
        <w:tc>
          <w:tcPr>
            <w:tcW w:w="1276" w:type="dxa"/>
            <w:vAlign w:val="center"/>
          </w:tcPr>
          <w:p w:rsidR="00C5316F" w:rsidRDefault="00C5316F" w:rsidP="00C5316F">
            <w:pPr>
              <w:jc w:val="center"/>
              <w:rPr>
                <w:rFonts w:ascii="仿宋_GB2312" w:eastAsia="仿宋_GB2312"/>
                <w:sz w:val="24"/>
              </w:rPr>
            </w:pPr>
            <w:r>
              <w:rPr>
                <w:rFonts w:ascii="仿宋_GB2312" w:eastAsia="仿宋_GB2312" w:hint="eastAsia"/>
                <w:sz w:val="24"/>
              </w:rPr>
              <w:t>扣分情况</w:t>
            </w:r>
          </w:p>
        </w:tc>
        <w:tc>
          <w:tcPr>
            <w:tcW w:w="1134" w:type="dxa"/>
            <w:vAlign w:val="center"/>
          </w:tcPr>
          <w:p w:rsidR="00C5316F" w:rsidRDefault="00C5316F" w:rsidP="00C5316F">
            <w:pPr>
              <w:jc w:val="center"/>
              <w:rPr>
                <w:rFonts w:ascii="仿宋_GB2312" w:eastAsia="仿宋_GB2312"/>
                <w:sz w:val="24"/>
              </w:rPr>
            </w:pPr>
            <w:r>
              <w:rPr>
                <w:rFonts w:ascii="仿宋_GB2312" w:eastAsia="仿宋_GB2312" w:hint="eastAsia"/>
                <w:sz w:val="24"/>
              </w:rPr>
              <w:t>备注</w:t>
            </w:r>
          </w:p>
        </w:tc>
      </w:tr>
      <w:tr w:rsidR="00C5316F" w:rsidTr="00C308C7">
        <w:trPr>
          <w:trHeight w:val="1086"/>
        </w:trPr>
        <w:tc>
          <w:tcPr>
            <w:tcW w:w="936" w:type="dxa"/>
            <w:vAlign w:val="center"/>
          </w:tcPr>
          <w:p w:rsidR="00C5316F" w:rsidRDefault="00C5316F" w:rsidP="00C5316F">
            <w:pPr>
              <w:jc w:val="center"/>
              <w:rPr>
                <w:rFonts w:ascii="仿宋_GB2312" w:eastAsia="仿宋_GB2312"/>
                <w:sz w:val="24"/>
              </w:rPr>
            </w:pPr>
            <w:r>
              <w:rPr>
                <w:rFonts w:ascii="仿宋_GB2312" w:eastAsia="仿宋_GB2312" w:hint="eastAsia"/>
                <w:sz w:val="24"/>
              </w:rPr>
              <w:t>01</w:t>
            </w:r>
          </w:p>
        </w:tc>
        <w:tc>
          <w:tcPr>
            <w:tcW w:w="4871" w:type="dxa"/>
            <w:vAlign w:val="center"/>
          </w:tcPr>
          <w:p w:rsidR="00C5316F" w:rsidRDefault="00C5316F" w:rsidP="00C5316F">
            <w:pPr>
              <w:ind w:firstLineChars="200" w:firstLine="480"/>
              <w:jc w:val="center"/>
              <w:rPr>
                <w:rFonts w:ascii="仿宋_GB2312" w:eastAsia="仿宋_GB2312"/>
                <w:sz w:val="24"/>
              </w:rPr>
            </w:pPr>
            <w:r>
              <w:rPr>
                <w:rFonts w:ascii="仿宋_GB2312" w:eastAsia="仿宋_GB2312" w:hint="eastAsia"/>
                <w:sz w:val="24"/>
              </w:rPr>
              <w:t>服务的响应时间：采购人对服务商提出的作业安排要求，服务商如不能在12小时内及时响应的，每有一次扣5分</w:t>
            </w:r>
          </w:p>
        </w:tc>
        <w:tc>
          <w:tcPr>
            <w:tcW w:w="1276" w:type="dxa"/>
            <w:vAlign w:val="center"/>
          </w:tcPr>
          <w:p w:rsidR="00C5316F" w:rsidRDefault="00C5316F" w:rsidP="00C5316F">
            <w:pPr>
              <w:ind w:firstLineChars="200" w:firstLine="480"/>
              <w:jc w:val="center"/>
              <w:rPr>
                <w:rFonts w:ascii="仿宋_GB2312" w:eastAsia="仿宋_GB2312"/>
                <w:sz w:val="24"/>
              </w:rPr>
            </w:pPr>
          </w:p>
        </w:tc>
        <w:tc>
          <w:tcPr>
            <w:tcW w:w="1134" w:type="dxa"/>
            <w:vAlign w:val="center"/>
          </w:tcPr>
          <w:p w:rsidR="00C5316F" w:rsidRDefault="00C5316F" w:rsidP="00C5316F">
            <w:pPr>
              <w:ind w:firstLineChars="200" w:firstLine="480"/>
              <w:jc w:val="center"/>
              <w:rPr>
                <w:rFonts w:ascii="仿宋_GB2312" w:eastAsia="仿宋_GB2312"/>
                <w:sz w:val="24"/>
              </w:rPr>
            </w:pPr>
          </w:p>
        </w:tc>
      </w:tr>
      <w:tr w:rsidR="00C5316F" w:rsidTr="00C308C7">
        <w:trPr>
          <w:trHeight w:val="2200"/>
        </w:trPr>
        <w:tc>
          <w:tcPr>
            <w:tcW w:w="936" w:type="dxa"/>
            <w:vAlign w:val="center"/>
          </w:tcPr>
          <w:p w:rsidR="00C5316F" w:rsidRDefault="00C5316F" w:rsidP="00C5316F">
            <w:pPr>
              <w:jc w:val="center"/>
              <w:rPr>
                <w:rFonts w:ascii="仿宋_GB2312" w:eastAsia="仿宋_GB2312"/>
                <w:sz w:val="24"/>
              </w:rPr>
            </w:pPr>
            <w:r>
              <w:rPr>
                <w:rFonts w:ascii="仿宋_GB2312" w:eastAsia="仿宋_GB2312" w:hint="eastAsia"/>
                <w:sz w:val="24"/>
              </w:rPr>
              <w:t>02</w:t>
            </w:r>
          </w:p>
        </w:tc>
        <w:tc>
          <w:tcPr>
            <w:tcW w:w="4871" w:type="dxa"/>
            <w:vAlign w:val="center"/>
          </w:tcPr>
          <w:p w:rsidR="00C5316F" w:rsidRDefault="00C5316F" w:rsidP="00C5316F">
            <w:pPr>
              <w:ind w:firstLineChars="200" w:firstLine="480"/>
              <w:jc w:val="center"/>
              <w:rPr>
                <w:rFonts w:ascii="仿宋_GB2312" w:eastAsia="仿宋_GB2312"/>
                <w:sz w:val="24"/>
              </w:rPr>
            </w:pPr>
            <w:r>
              <w:rPr>
                <w:rFonts w:ascii="仿宋_GB2312" w:eastAsia="仿宋_GB2312" w:hint="eastAsia"/>
                <w:sz w:val="24"/>
              </w:rPr>
              <w:t>产品效果：采购人根据服务商提供的服务，以月为单位进行效果验收，按照采购人要求请饲养员、采购部门监管人员、随机游客对产品效果进行评价，每有一次差评扣10分。（以调查问卷形式进行效果验收）</w:t>
            </w:r>
          </w:p>
        </w:tc>
        <w:tc>
          <w:tcPr>
            <w:tcW w:w="1276" w:type="dxa"/>
            <w:vAlign w:val="center"/>
          </w:tcPr>
          <w:p w:rsidR="00C5316F" w:rsidRDefault="00C5316F" w:rsidP="00C5316F">
            <w:pPr>
              <w:ind w:firstLineChars="200" w:firstLine="480"/>
              <w:jc w:val="center"/>
              <w:rPr>
                <w:rFonts w:ascii="仿宋_GB2312" w:eastAsia="仿宋_GB2312"/>
                <w:sz w:val="24"/>
              </w:rPr>
            </w:pPr>
          </w:p>
        </w:tc>
        <w:tc>
          <w:tcPr>
            <w:tcW w:w="1134" w:type="dxa"/>
            <w:vAlign w:val="center"/>
          </w:tcPr>
          <w:p w:rsidR="00C5316F" w:rsidRDefault="00C5316F" w:rsidP="00C5316F">
            <w:pPr>
              <w:ind w:firstLineChars="200" w:firstLine="480"/>
              <w:jc w:val="center"/>
              <w:rPr>
                <w:rFonts w:ascii="仿宋_GB2312" w:eastAsia="仿宋_GB2312"/>
                <w:sz w:val="24"/>
              </w:rPr>
            </w:pPr>
          </w:p>
        </w:tc>
      </w:tr>
      <w:tr w:rsidR="00C5316F" w:rsidTr="00C308C7">
        <w:trPr>
          <w:trHeight w:val="1086"/>
        </w:trPr>
        <w:tc>
          <w:tcPr>
            <w:tcW w:w="936" w:type="dxa"/>
            <w:vAlign w:val="center"/>
          </w:tcPr>
          <w:p w:rsidR="00C5316F" w:rsidRDefault="00C5316F" w:rsidP="00C5316F">
            <w:pPr>
              <w:jc w:val="center"/>
              <w:rPr>
                <w:rFonts w:ascii="仿宋_GB2312" w:eastAsia="仿宋_GB2312"/>
                <w:sz w:val="24"/>
              </w:rPr>
            </w:pPr>
            <w:r>
              <w:rPr>
                <w:rFonts w:ascii="仿宋_GB2312" w:eastAsia="仿宋_GB2312" w:hint="eastAsia"/>
                <w:sz w:val="24"/>
              </w:rPr>
              <w:t>03</w:t>
            </w:r>
          </w:p>
        </w:tc>
        <w:tc>
          <w:tcPr>
            <w:tcW w:w="4871" w:type="dxa"/>
            <w:vAlign w:val="center"/>
          </w:tcPr>
          <w:p w:rsidR="00C5316F" w:rsidRDefault="00C5316F" w:rsidP="00C5316F">
            <w:pPr>
              <w:ind w:firstLineChars="200" w:firstLine="480"/>
              <w:jc w:val="center"/>
              <w:rPr>
                <w:rFonts w:ascii="仿宋_GB2312" w:eastAsia="仿宋_GB2312"/>
                <w:sz w:val="24"/>
              </w:rPr>
            </w:pPr>
            <w:r>
              <w:rPr>
                <w:rFonts w:ascii="仿宋_GB2312" w:eastAsia="仿宋_GB2312" w:hint="eastAsia"/>
                <w:sz w:val="24"/>
              </w:rPr>
              <w:t>产品供货：采购人提出供货时，产品数量或供货时间若不能按服务商要求送达，每有一次扣5分。</w:t>
            </w:r>
          </w:p>
        </w:tc>
        <w:tc>
          <w:tcPr>
            <w:tcW w:w="1276" w:type="dxa"/>
            <w:vAlign w:val="center"/>
          </w:tcPr>
          <w:p w:rsidR="00C5316F" w:rsidRDefault="00C5316F" w:rsidP="00C5316F">
            <w:pPr>
              <w:ind w:firstLineChars="200" w:firstLine="480"/>
              <w:jc w:val="center"/>
              <w:rPr>
                <w:rFonts w:ascii="仿宋_GB2312" w:eastAsia="仿宋_GB2312"/>
                <w:sz w:val="24"/>
              </w:rPr>
            </w:pPr>
          </w:p>
        </w:tc>
        <w:tc>
          <w:tcPr>
            <w:tcW w:w="1134" w:type="dxa"/>
            <w:vAlign w:val="center"/>
          </w:tcPr>
          <w:p w:rsidR="00C5316F" w:rsidRDefault="00C5316F" w:rsidP="00C5316F">
            <w:pPr>
              <w:ind w:firstLineChars="200" w:firstLine="480"/>
              <w:jc w:val="center"/>
              <w:rPr>
                <w:rFonts w:ascii="仿宋_GB2312" w:eastAsia="仿宋_GB2312"/>
                <w:sz w:val="24"/>
              </w:rPr>
            </w:pPr>
          </w:p>
        </w:tc>
      </w:tr>
      <w:tr w:rsidR="00C5316F" w:rsidTr="00C308C7">
        <w:trPr>
          <w:trHeight w:val="1086"/>
        </w:trPr>
        <w:tc>
          <w:tcPr>
            <w:tcW w:w="936" w:type="dxa"/>
            <w:vAlign w:val="center"/>
          </w:tcPr>
          <w:p w:rsidR="00C5316F" w:rsidRDefault="00C5316F" w:rsidP="00C5316F">
            <w:pPr>
              <w:jc w:val="center"/>
              <w:rPr>
                <w:rFonts w:ascii="仿宋_GB2312" w:eastAsia="仿宋_GB2312"/>
                <w:sz w:val="24"/>
              </w:rPr>
            </w:pPr>
            <w:r>
              <w:rPr>
                <w:rFonts w:ascii="仿宋_GB2312" w:eastAsia="仿宋_GB2312" w:hint="eastAsia"/>
                <w:sz w:val="24"/>
              </w:rPr>
              <w:t>04</w:t>
            </w:r>
          </w:p>
        </w:tc>
        <w:tc>
          <w:tcPr>
            <w:tcW w:w="4871" w:type="dxa"/>
            <w:vAlign w:val="center"/>
          </w:tcPr>
          <w:p w:rsidR="00C5316F" w:rsidRDefault="00C5316F" w:rsidP="00C5316F">
            <w:pPr>
              <w:ind w:firstLineChars="200" w:firstLine="480"/>
              <w:jc w:val="center"/>
              <w:rPr>
                <w:rFonts w:ascii="仿宋_GB2312" w:eastAsia="仿宋_GB2312"/>
                <w:sz w:val="24"/>
              </w:rPr>
            </w:pPr>
            <w:r>
              <w:rPr>
                <w:rFonts w:ascii="仿宋_GB2312" w:eastAsia="仿宋_GB2312" w:hint="eastAsia"/>
                <w:sz w:val="24"/>
              </w:rPr>
              <w:t>产品安全：产品保证对动物、游客、饲养员无任何影响。若出现不良影响则为一次否决，提前解除合同关系。</w:t>
            </w:r>
          </w:p>
        </w:tc>
        <w:tc>
          <w:tcPr>
            <w:tcW w:w="1276" w:type="dxa"/>
            <w:vAlign w:val="center"/>
          </w:tcPr>
          <w:p w:rsidR="00C5316F" w:rsidRDefault="00C5316F" w:rsidP="00C5316F">
            <w:pPr>
              <w:ind w:firstLineChars="200" w:firstLine="480"/>
              <w:jc w:val="center"/>
              <w:rPr>
                <w:rFonts w:ascii="仿宋_GB2312" w:eastAsia="仿宋_GB2312"/>
                <w:sz w:val="24"/>
              </w:rPr>
            </w:pPr>
          </w:p>
        </w:tc>
        <w:tc>
          <w:tcPr>
            <w:tcW w:w="1134" w:type="dxa"/>
            <w:vAlign w:val="center"/>
          </w:tcPr>
          <w:p w:rsidR="00C5316F" w:rsidRDefault="00C5316F" w:rsidP="00C5316F">
            <w:pPr>
              <w:ind w:firstLineChars="200" w:firstLine="480"/>
              <w:jc w:val="center"/>
              <w:rPr>
                <w:rFonts w:ascii="仿宋_GB2312" w:eastAsia="仿宋_GB2312"/>
                <w:sz w:val="24"/>
              </w:rPr>
            </w:pPr>
          </w:p>
        </w:tc>
      </w:tr>
      <w:tr w:rsidR="00C5316F" w:rsidTr="00C308C7">
        <w:trPr>
          <w:trHeight w:val="556"/>
        </w:trPr>
        <w:tc>
          <w:tcPr>
            <w:tcW w:w="936" w:type="dxa"/>
            <w:vAlign w:val="center"/>
          </w:tcPr>
          <w:p w:rsidR="00C5316F" w:rsidRDefault="00C5316F" w:rsidP="00C5316F">
            <w:pPr>
              <w:jc w:val="center"/>
              <w:rPr>
                <w:rFonts w:ascii="仿宋_GB2312" w:eastAsia="仿宋_GB2312"/>
                <w:sz w:val="24"/>
              </w:rPr>
            </w:pPr>
            <w:r>
              <w:rPr>
                <w:rFonts w:ascii="仿宋_GB2312" w:eastAsia="仿宋_GB2312" w:hint="eastAsia"/>
                <w:sz w:val="24"/>
              </w:rPr>
              <w:lastRenderedPageBreak/>
              <w:t>05</w:t>
            </w:r>
          </w:p>
        </w:tc>
        <w:tc>
          <w:tcPr>
            <w:tcW w:w="4871" w:type="dxa"/>
            <w:vAlign w:val="center"/>
          </w:tcPr>
          <w:p w:rsidR="00C5316F" w:rsidRDefault="00C5316F" w:rsidP="00C5316F">
            <w:pPr>
              <w:ind w:firstLineChars="200" w:firstLine="480"/>
              <w:jc w:val="center"/>
              <w:rPr>
                <w:rFonts w:ascii="仿宋_GB2312" w:eastAsia="仿宋_GB2312"/>
                <w:sz w:val="24"/>
              </w:rPr>
            </w:pPr>
            <w:r>
              <w:rPr>
                <w:rFonts w:ascii="仿宋_GB2312" w:eastAsia="仿宋_GB2312" w:hint="eastAsia"/>
                <w:sz w:val="24"/>
              </w:rPr>
              <w:t>累计扣分</w:t>
            </w:r>
          </w:p>
        </w:tc>
        <w:tc>
          <w:tcPr>
            <w:tcW w:w="1276" w:type="dxa"/>
            <w:vAlign w:val="center"/>
          </w:tcPr>
          <w:p w:rsidR="00C5316F" w:rsidRDefault="00C5316F" w:rsidP="00C5316F">
            <w:pPr>
              <w:ind w:firstLineChars="200" w:firstLine="480"/>
              <w:jc w:val="center"/>
              <w:rPr>
                <w:rFonts w:ascii="仿宋_GB2312" w:eastAsia="仿宋_GB2312"/>
                <w:sz w:val="24"/>
              </w:rPr>
            </w:pPr>
          </w:p>
        </w:tc>
        <w:tc>
          <w:tcPr>
            <w:tcW w:w="1134" w:type="dxa"/>
            <w:vAlign w:val="center"/>
          </w:tcPr>
          <w:p w:rsidR="00C5316F" w:rsidRDefault="00C5316F" w:rsidP="00C5316F">
            <w:pPr>
              <w:ind w:firstLineChars="200" w:firstLine="480"/>
              <w:jc w:val="center"/>
              <w:rPr>
                <w:rFonts w:ascii="仿宋_GB2312" w:eastAsia="仿宋_GB2312"/>
                <w:sz w:val="24"/>
              </w:rPr>
            </w:pPr>
          </w:p>
        </w:tc>
      </w:tr>
      <w:tr w:rsidR="00C5316F" w:rsidTr="00C308C7">
        <w:trPr>
          <w:trHeight w:val="2173"/>
        </w:trPr>
        <w:tc>
          <w:tcPr>
            <w:tcW w:w="936" w:type="dxa"/>
            <w:vAlign w:val="center"/>
          </w:tcPr>
          <w:p w:rsidR="00C5316F" w:rsidRDefault="00C5316F" w:rsidP="00C5316F">
            <w:pPr>
              <w:jc w:val="center"/>
              <w:rPr>
                <w:rFonts w:ascii="仿宋_GB2312" w:eastAsia="仿宋_GB2312"/>
                <w:sz w:val="24"/>
              </w:rPr>
            </w:pPr>
            <w:r>
              <w:rPr>
                <w:rFonts w:ascii="仿宋_GB2312" w:eastAsia="仿宋_GB2312" w:hint="eastAsia"/>
                <w:sz w:val="24"/>
              </w:rPr>
              <w:t>06</w:t>
            </w:r>
          </w:p>
        </w:tc>
        <w:tc>
          <w:tcPr>
            <w:tcW w:w="7281" w:type="dxa"/>
            <w:gridSpan w:val="3"/>
            <w:vAlign w:val="center"/>
          </w:tcPr>
          <w:p w:rsidR="00C5316F" w:rsidRDefault="00C5316F" w:rsidP="00C5316F">
            <w:pPr>
              <w:ind w:firstLineChars="200" w:firstLine="480"/>
              <w:jc w:val="center"/>
              <w:rPr>
                <w:rFonts w:ascii="仿宋_GB2312" w:eastAsia="仿宋_GB2312"/>
                <w:sz w:val="24"/>
              </w:rPr>
            </w:pPr>
            <w:r>
              <w:rPr>
                <w:rFonts w:ascii="仿宋_GB2312" w:eastAsia="仿宋_GB2312" w:hint="eastAsia"/>
                <w:sz w:val="24"/>
              </w:rPr>
              <w:t>考核说明：项目开始自动进入考核时间，期间若服务商累计扣分≤10分，则采购人第二次付款全额支付；若服务商累计扣分：10分＜累计扣分≤20分，则采购人第二次付款支付合同金额40%；若累计扣分＞20分，则采购人有权提前解除合同关系，并拒绝支付合同尾款。考核人包含但不限于采购人项目部门负责人、项目经办人等。以所有考核人评分得出均值为考核的最终得分。</w:t>
            </w:r>
          </w:p>
        </w:tc>
      </w:tr>
    </w:tbl>
    <w:p w:rsidR="00C5316F" w:rsidRDefault="00C5316F" w:rsidP="00C5316F">
      <w:pPr>
        <w:rPr>
          <w:rFonts w:ascii="仿宋_GB2312" w:eastAsia="仿宋_GB2312"/>
          <w:sz w:val="30"/>
          <w:szCs w:val="30"/>
        </w:rPr>
      </w:pPr>
      <w:r>
        <w:rPr>
          <w:rFonts w:ascii="仿宋_GB2312" w:eastAsia="仿宋_GB2312" w:hint="eastAsia"/>
          <w:sz w:val="30"/>
          <w:szCs w:val="30"/>
        </w:rPr>
        <w:t>（四）验收要求</w:t>
      </w:r>
    </w:p>
    <w:p w:rsidR="00C5316F" w:rsidRDefault="00C5316F" w:rsidP="00C5316F">
      <w:pPr>
        <w:ind w:firstLineChars="200" w:firstLine="600"/>
        <w:rPr>
          <w:rFonts w:ascii="仿宋_GB2312" w:eastAsia="仿宋_GB2312"/>
          <w:sz w:val="30"/>
          <w:szCs w:val="30"/>
        </w:rPr>
      </w:pPr>
      <w:r>
        <w:rPr>
          <w:rFonts w:ascii="仿宋_GB2312" w:eastAsia="仿宋_GB2312" w:hint="eastAsia"/>
          <w:sz w:val="30"/>
          <w:szCs w:val="30"/>
        </w:rPr>
        <w:t>验收方式：每月验收，采购人验收小组评价+游客随机问卷评价相结合的方式进行，调查问卷见附件一。</w:t>
      </w:r>
    </w:p>
    <w:p w:rsidR="00C5316F" w:rsidRDefault="00C5316F" w:rsidP="00C5316F">
      <w:pPr>
        <w:ind w:firstLineChars="200" w:firstLine="600"/>
        <w:rPr>
          <w:rFonts w:ascii="仿宋_GB2312" w:eastAsia="仿宋_GB2312"/>
          <w:sz w:val="30"/>
          <w:szCs w:val="30"/>
        </w:rPr>
      </w:pPr>
      <w:r>
        <w:rPr>
          <w:rFonts w:ascii="仿宋_GB2312" w:eastAsia="仿宋_GB2312" w:hint="eastAsia"/>
          <w:sz w:val="30"/>
          <w:szCs w:val="30"/>
        </w:rPr>
        <w:t>验收标准：本项目按国家有关质量要求、技术指标、签订的采购合同约定的标准进行验收。采购人根据服务商提供的服务，以月为单位进行效果验收。</w:t>
      </w:r>
    </w:p>
    <w:p w:rsidR="00C5316F" w:rsidRDefault="00C5316F" w:rsidP="00C5316F">
      <w:pPr>
        <w:ind w:firstLineChars="200" w:firstLine="600"/>
        <w:rPr>
          <w:rFonts w:ascii="仿宋_GB2312" w:eastAsia="仿宋_GB2312"/>
          <w:sz w:val="30"/>
          <w:szCs w:val="30"/>
        </w:rPr>
      </w:pPr>
      <w:r>
        <w:rPr>
          <w:rFonts w:ascii="仿宋_GB2312" w:eastAsia="仿宋_GB2312" w:hint="eastAsia"/>
          <w:sz w:val="30"/>
          <w:szCs w:val="30"/>
        </w:rPr>
        <w:t>采购人验收小组人员构成：馆舍饲养员、园庭部项目监管人员等。</w:t>
      </w:r>
    </w:p>
    <w:p w:rsidR="00C5316F" w:rsidRPr="00952C12" w:rsidRDefault="00C5316F" w:rsidP="00C5316F">
      <w:pPr>
        <w:rPr>
          <w:rFonts w:asciiTheme="minorEastAsia" w:hAnsiTheme="minorEastAsia"/>
          <w:b/>
          <w:bCs/>
          <w:sz w:val="30"/>
          <w:szCs w:val="30"/>
        </w:rPr>
      </w:pPr>
      <w:r>
        <w:rPr>
          <w:rFonts w:asciiTheme="minorEastAsia" w:hAnsiTheme="minorEastAsia" w:hint="eastAsia"/>
          <w:b/>
          <w:bCs/>
          <w:sz w:val="30"/>
          <w:szCs w:val="30"/>
        </w:rPr>
        <w:t>三</w:t>
      </w:r>
      <w:r>
        <w:rPr>
          <w:rFonts w:asciiTheme="minorEastAsia" w:hAnsiTheme="minorEastAsia"/>
          <w:b/>
          <w:bCs/>
          <w:sz w:val="30"/>
          <w:szCs w:val="30"/>
        </w:rPr>
        <w:t>、</w:t>
      </w:r>
      <w:r w:rsidRPr="00952C12">
        <w:rPr>
          <w:rFonts w:asciiTheme="minorEastAsia" w:hAnsiTheme="minorEastAsia" w:hint="eastAsia"/>
          <w:b/>
          <w:bCs/>
          <w:sz w:val="30"/>
          <w:szCs w:val="30"/>
        </w:rPr>
        <w:t>项目</w:t>
      </w:r>
      <w:r w:rsidRPr="00952C12">
        <w:rPr>
          <w:rFonts w:asciiTheme="minorEastAsia" w:hAnsiTheme="minorEastAsia"/>
          <w:b/>
          <w:bCs/>
          <w:sz w:val="30"/>
          <w:szCs w:val="30"/>
        </w:rPr>
        <w:t>报价</w:t>
      </w:r>
    </w:p>
    <w:p w:rsidR="00C5316F" w:rsidRPr="00952C12" w:rsidRDefault="00C5316F" w:rsidP="00C5316F">
      <w:pPr>
        <w:rPr>
          <w:rFonts w:asciiTheme="minorEastAsia" w:hAnsiTheme="minorEastAsia"/>
          <w:b/>
          <w:bCs/>
          <w:sz w:val="30"/>
          <w:szCs w:val="30"/>
        </w:rPr>
      </w:pPr>
      <w:r w:rsidRPr="00952C12">
        <w:rPr>
          <w:rFonts w:asciiTheme="minorEastAsia" w:hAnsiTheme="minorEastAsia"/>
          <w:b/>
          <w:bCs/>
          <w:sz w:val="30"/>
          <w:szCs w:val="30"/>
        </w:rPr>
        <w:t>四、联系人及联系电话</w:t>
      </w:r>
    </w:p>
    <w:p w:rsidR="00C5316F" w:rsidRDefault="00C5316F" w:rsidP="00C5316F">
      <w:pPr>
        <w:autoSpaceDE w:val="0"/>
        <w:autoSpaceDN w:val="0"/>
        <w:adjustRightInd w:val="0"/>
        <w:spacing w:line="400" w:lineRule="exact"/>
        <w:rPr>
          <w:rFonts w:ascii="仿宋_GB2312" w:eastAsia="仿宋_GB2312" w:cs="仿宋_GB2312"/>
          <w:kern w:val="0"/>
          <w:sz w:val="30"/>
          <w:szCs w:val="30"/>
        </w:rPr>
      </w:pPr>
      <w:r>
        <w:rPr>
          <w:rFonts w:ascii="仿宋_GB2312" w:eastAsia="仿宋_GB2312" w:cs="仿宋_GB2312"/>
          <w:kern w:val="0"/>
          <w:sz w:val="30"/>
          <w:szCs w:val="30"/>
        </w:rPr>
        <w:t xml:space="preserve"> 联系人：         联系电话：</w:t>
      </w:r>
    </w:p>
    <w:p w:rsidR="00C5316F" w:rsidRPr="00952C12" w:rsidRDefault="00C5316F" w:rsidP="00C5316F">
      <w:pPr>
        <w:rPr>
          <w:rFonts w:asciiTheme="minorEastAsia" w:hAnsiTheme="minorEastAsia"/>
          <w:b/>
          <w:bCs/>
          <w:sz w:val="30"/>
          <w:szCs w:val="30"/>
        </w:rPr>
      </w:pPr>
      <w:r w:rsidRPr="00952C12">
        <w:rPr>
          <w:rFonts w:asciiTheme="minorEastAsia" w:hAnsiTheme="minorEastAsia"/>
          <w:b/>
          <w:bCs/>
          <w:sz w:val="30"/>
          <w:szCs w:val="30"/>
        </w:rPr>
        <w:t>五、营业执照</w:t>
      </w:r>
    </w:p>
    <w:p w:rsidR="00C5316F" w:rsidRDefault="00C5316F" w:rsidP="00C5316F">
      <w:pPr>
        <w:autoSpaceDE w:val="0"/>
        <w:autoSpaceDN w:val="0"/>
        <w:adjustRightInd w:val="0"/>
        <w:spacing w:line="400" w:lineRule="exact"/>
        <w:rPr>
          <w:rFonts w:ascii="仿宋_GB2312" w:eastAsia="仿宋_GB2312" w:cs="仿宋_GB2312"/>
          <w:kern w:val="0"/>
          <w:sz w:val="30"/>
          <w:szCs w:val="30"/>
        </w:rPr>
      </w:pPr>
    </w:p>
    <w:p w:rsidR="00C5316F" w:rsidRDefault="00C5316F" w:rsidP="00C5316F">
      <w:pPr>
        <w:autoSpaceDE w:val="0"/>
        <w:autoSpaceDN w:val="0"/>
        <w:adjustRightInd w:val="0"/>
        <w:spacing w:line="400" w:lineRule="exact"/>
        <w:rPr>
          <w:rFonts w:ascii="仿宋_GB2312" w:eastAsia="仿宋_GB2312" w:cs="仿宋_GB2312"/>
          <w:kern w:val="0"/>
          <w:sz w:val="30"/>
          <w:szCs w:val="30"/>
        </w:rPr>
      </w:pPr>
      <w:r>
        <w:rPr>
          <w:rFonts w:ascii="仿宋_GB2312" w:eastAsia="仿宋_GB2312" w:cs="仿宋_GB2312" w:hint="eastAsia"/>
          <w:kern w:val="0"/>
          <w:sz w:val="30"/>
          <w:szCs w:val="30"/>
        </w:rPr>
        <w:t xml:space="preserve">                                               </w:t>
      </w:r>
    </w:p>
    <w:p w:rsidR="00C5316F" w:rsidRDefault="00C5316F" w:rsidP="00C5316F">
      <w:pPr>
        <w:autoSpaceDE w:val="0"/>
        <w:autoSpaceDN w:val="0"/>
        <w:adjustRightInd w:val="0"/>
        <w:spacing w:line="400" w:lineRule="exact"/>
        <w:ind w:firstLineChars="1900" w:firstLine="5700"/>
        <w:rPr>
          <w:rFonts w:ascii="仿宋_GB2312" w:eastAsia="仿宋_GB2312" w:cs="仿宋_GB2312"/>
          <w:kern w:val="0"/>
          <w:sz w:val="30"/>
          <w:szCs w:val="30"/>
        </w:rPr>
      </w:pPr>
      <w:r>
        <w:rPr>
          <w:rFonts w:ascii="仿宋_GB2312" w:eastAsia="仿宋_GB2312" w:cs="仿宋_GB2312" w:hint="eastAsia"/>
          <w:kern w:val="0"/>
          <w:sz w:val="30"/>
          <w:szCs w:val="30"/>
        </w:rPr>
        <w:t>公司名称（盖章）</w:t>
      </w:r>
    </w:p>
    <w:p w:rsidR="00C5316F" w:rsidRDefault="00C5316F" w:rsidP="00C5316F">
      <w:pPr>
        <w:autoSpaceDE w:val="0"/>
        <w:autoSpaceDN w:val="0"/>
        <w:adjustRightInd w:val="0"/>
        <w:spacing w:line="400" w:lineRule="exact"/>
        <w:rPr>
          <w:rFonts w:ascii="仿宋_GB2312" w:eastAsia="仿宋_GB2312" w:cs="仿宋_GB2312"/>
          <w:kern w:val="0"/>
          <w:sz w:val="30"/>
          <w:szCs w:val="30"/>
        </w:rPr>
      </w:pPr>
      <w:r>
        <w:rPr>
          <w:rFonts w:ascii="仿宋_GB2312" w:eastAsia="仿宋_GB2312" w:cs="仿宋_GB2312" w:hint="eastAsia"/>
          <w:kern w:val="0"/>
          <w:sz w:val="30"/>
          <w:szCs w:val="30"/>
        </w:rPr>
        <w:t xml:space="preserve">                                          年 </w:t>
      </w:r>
      <w:r>
        <w:rPr>
          <w:rFonts w:ascii="仿宋_GB2312" w:eastAsia="仿宋_GB2312" w:cs="仿宋_GB2312"/>
          <w:kern w:val="0"/>
          <w:sz w:val="30"/>
          <w:szCs w:val="30"/>
        </w:rPr>
        <w:t xml:space="preserve"> </w:t>
      </w:r>
      <w:r>
        <w:rPr>
          <w:rFonts w:ascii="仿宋_GB2312" w:eastAsia="仿宋_GB2312" w:cs="仿宋_GB2312" w:hint="eastAsia"/>
          <w:kern w:val="0"/>
          <w:sz w:val="30"/>
          <w:szCs w:val="30"/>
        </w:rPr>
        <w:t>月  日</w:t>
      </w:r>
    </w:p>
    <w:p w:rsidR="003D4716" w:rsidRDefault="003D4716"/>
    <w:sectPr w:rsidR="003D47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200"/>
    <w:rsid w:val="00267200"/>
    <w:rsid w:val="002803E7"/>
    <w:rsid w:val="003D4716"/>
    <w:rsid w:val="00C308C7"/>
    <w:rsid w:val="00C5316F"/>
    <w:rsid w:val="00EC3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B74BC"/>
  <w15:chartTrackingRefBased/>
  <w15:docId w15:val="{9E191EEC-DAF2-4864-B814-ECEDAF2B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16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园庭部</dc:creator>
  <cp:keywords/>
  <dc:description/>
  <cp:lastModifiedBy>园庭部</cp:lastModifiedBy>
  <cp:revision>4</cp:revision>
  <dcterms:created xsi:type="dcterms:W3CDTF">2026-04-17T07:17:00Z</dcterms:created>
  <dcterms:modified xsi:type="dcterms:W3CDTF">2026-04-17T07:32:00Z</dcterms:modified>
</cp:coreProperties>
</file>