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C6511">
      <w:pPr>
        <w:jc w:val="center"/>
        <w:rPr>
          <w:rFonts w:hint="eastAsia" w:ascii="微软雅黑" w:hAnsi="微软雅黑" w:eastAsia="微软雅黑" w:cs="微软雅黑"/>
          <w:sz w:val="44"/>
          <w:szCs w:val="44"/>
        </w:rPr>
      </w:pPr>
      <w:bookmarkStart w:id="0" w:name="_GoBack"/>
      <w:bookmarkEnd w:id="0"/>
      <w:r>
        <w:rPr>
          <w:rFonts w:hint="eastAsia" w:ascii="宋体" w:hAnsi="宋体" w:eastAsia="宋体" w:cs="宋体"/>
          <w:b/>
          <w:bCs/>
          <w:sz w:val="44"/>
          <w:szCs w:val="44"/>
        </w:rPr>
        <w:t>成都动物园（成都市野生动物研究所）202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年冷冻食品及加工食品批发服务项目</w:t>
      </w:r>
      <w:r>
        <w:rPr>
          <w:rFonts w:hint="eastAsia" w:ascii="微软雅黑" w:hAnsi="微软雅黑" w:eastAsia="微软雅黑" w:cs="微软雅黑"/>
          <w:sz w:val="44"/>
          <w:szCs w:val="44"/>
        </w:rPr>
        <w:t>报价函</w:t>
      </w:r>
    </w:p>
    <w:p w14:paraId="0BB6C231">
      <w:pPr>
        <w:rPr>
          <w:rFonts w:hint="eastAsia" w:ascii="仿宋_GB2312" w:eastAsia="仿宋_GB2312"/>
          <w:sz w:val="30"/>
          <w:szCs w:val="30"/>
        </w:rPr>
      </w:pPr>
    </w:p>
    <w:p w14:paraId="249E2DA5">
      <w:pPr>
        <w:rPr>
          <w:rFonts w:ascii="仿宋_GB2312" w:eastAsia="仿宋_GB2312"/>
          <w:sz w:val="30"/>
          <w:szCs w:val="30"/>
        </w:rPr>
      </w:pPr>
      <w:r>
        <w:rPr>
          <w:rFonts w:hint="eastAsia" w:ascii="仿宋_GB2312" w:eastAsia="仿宋_GB2312"/>
          <w:sz w:val="30"/>
          <w:szCs w:val="30"/>
        </w:rPr>
        <w:t>致成都动物园</w:t>
      </w:r>
      <w:r>
        <w:rPr>
          <w:rFonts w:ascii="仿宋_GB2312" w:eastAsia="仿宋_GB2312"/>
          <w:sz w:val="30"/>
          <w:szCs w:val="30"/>
        </w:rPr>
        <w:t>（</w:t>
      </w:r>
      <w:r>
        <w:rPr>
          <w:rFonts w:hint="eastAsia" w:ascii="仿宋_GB2312" w:eastAsia="仿宋_GB2312"/>
          <w:sz w:val="30"/>
          <w:szCs w:val="30"/>
        </w:rPr>
        <w:t>成都市野生</w:t>
      </w:r>
      <w:r>
        <w:rPr>
          <w:rFonts w:ascii="仿宋_GB2312" w:eastAsia="仿宋_GB2312"/>
          <w:sz w:val="30"/>
          <w:szCs w:val="30"/>
        </w:rPr>
        <w:t>动物研究所）</w:t>
      </w:r>
      <w:r>
        <w:rPr>
          <w:rFonts w:hint="eastAsia" w:ascii="仿宋_GB2312" w:eastAsia="仿宋_GB2312"/>
          <w:sz w:val="30"/>
          <w:szCs w:val="30"/>
        </w:rPr>
        <w:t>：</w:t>
      </w:r>
    </w:p>
    <w:p w14:paraId="6349DF11">
      <w:pPr>
        <w:rPr>
          <w:rFonts w:ascii="仿宋_GB2312" w:eastAsia="仿宋_GB2312"/>
          <w:sz w:val="30"/>
          <w:szCs w:val="30"/>
        </w:rPr>
      </w:pPr>
      <w:r>
        <w:rPr>
          <w:rFonts w:hint="eastAsia" w:ascii="仿宋_GB2312" w:eastAsia="仿宋_GB2312"/>
          <w:sz w:val="30"/>
          <w:szCs w:val="30"/>
        </w:rPr>
        <w:t xml:space="preserve">    为积极响应贵单位关于202</w:t>
      </w:r>
      <w:r>
        <w:rPr>
          <w:rFonts w:hint="eastAsia" w:ascii="仿宋_GB2312" w:eastAsia="仿宋_GB2312"/>
          <w:sz w:val="30"/>
          <w:szCs w:val="30"/>
          <w:lang w:val="en-US" w:eastAsia="zh-CN"/>
        </w:rPr>
        <w:t>6</w:t>
      </w:r>
      <w:r>
        <w:rPr>
          <w:rFonts w:hint="eastAsia" w:ascii="仿宋_GB2312" w:eastAsia="仿宋_GB2312"/>
          <w:sz w:val="30"/>
          <w:szCs w:val="30"/>
        </w:rPr>
        <w:t>年冷冻食品及加工食品批发服务项目，我司现据成都动物园（成都市野生动物研究所）202</w:t>
      </w:r>
      <w:r>
        <w:rPr>
          <w:rFonts w:hint="eastAsia" w:ascii="仿宋_GB2312" w:eastAsia="仿宋_GB2312"/>
          <w:sz w:val="30"/>
          <w:szCs w:val="30"/>
          <w:lang w:val="en-US" w:eastAsia="zh-CN"/>
        </w:rPr>
        <w:t>6</w:t>
      </w:r>
      <w:r>
        <w:rPr>
          <w:rFonts w:hint="eastAsia" w:ascii="仿宋_GB2312" w:eastAsia="仿宋_GB2312"/>
          <w:sz w:val="30"/>
          <w:szCs w:val="30"/>
        </w:rPr>
        <w:t>年冷冻食品及加工食品批发服务项目</w:t>
      </w:r>
      <w:r>
        <w:rPr>
          <w:rFonts w:hint="eastAsia" w:ascii="仿宋_GB2312" w:eastAsia="仿宋_GB2312"/>
          <w:sz w:val="30"/>
          <w:szCs w:val="30"/>
          <w:lang w:val="en-US" w:eastAsia="zh-CN"/>
        </w:rPr>
        <w:t>价格调研公告</w:t>
      </w:r>
      <w:r>
        <w:rPr>
          <w:rFonts w:hint="eastAsia" w:ascii="仿宋_GB2312" w:eastAsia="仿宋_GB2312"/>
          <w:sz w:val="30"/>
          <w:szCs w:val="30"/>
        </w:rPr>
        <w:t>要求，提供以下报价方案：</w:t>
      </w:r>
    </w:p>
    <w:p w14:paraId="34F42E02">
      <w:pPr>
        <w:autoSpaceDE w:val="0"/>
        <w:autoSpaceDN w:val="0"/>
        <w:adjustRightInd w:val="0"/>
        <w:spacing w:line="400" w:lineRule="exact"/>
        <w:ind w:firstLine="602" w:firstLineChars="200"/>
        <w:rPr>
          <w:rFonts w:ascii="仿宋_GB2312" w:eastAsia="仿宋_GB2312" w:cs="仿宋_GB2312"/>
          <w:b/>
          <w:kern w:val="0"/>
          <w:sz w:val="30"/>
          <w:szCs w:val="30"/>
          <w:lang w:val="zh-CN"/>
        </w:rPr>
      </w:pPr>
      <w:r>
        <w:rPr>
          <w:rFonts w:hint="eastAsia" w:ascii="仿宋_GB2312" w:eastAsia="仿宋_GB2312" w:cs="仿宋_GB2312"/>
          <w:b/>
          <w:kern w:val="0"/>
          <w:sz w:val="30"/>
          <w:szCs w:val="30"/>
          <w:lang w:val="en-US" w:eastAsia="zh-CN"/>
        </w:rPr>
        <w:t>一、</w:t>
      </w:r>
      <w:r>
        <w:rPr>
          <w:rFonts w:hint="eastAsia" w:ascii="仿宋_GB2312" w:eastAsia="仿宋_GB2312" w:cs="仿宋_GB2312"/>
          <w:b/>
          <w:kern w:val="0"/>
          <w:sz w:val="30"/>
          <w:szCs w:val="30"/>
          <w:lang w:val="zh-CN"/>
        </w:rPr>
        <w:t>服务内容</w:t>
      </w:r>
    </w:p>
    <w:p w14:paraId="32FEA262">
      <w:pPr>
        <w:ind w:firstLine="600" w:firstLineChars="200"/>
        <w:rPr>
          <w:rFonts w:hint="eastAsia" w:ascii="仿宋_GB2312" w:eastAsia="仿宋_GB2312"/>
          <w:sz w:val="30"/>
          <w:szCs w:val="30"/>
        </w:rPr>
      </w:pPr>
      <w:r>
        <w:rPr>
          <w:rFonts w:hint="eastAsia" w:ascii="仿宋_GB2312" w:eastAsia="仿宋_GB2312"/>
          <w:sz w:val="30"/>
          <w:szCs w:val="30"/>
        </w:rPr>
        <w:t>根据采购人要求提供冷冻食品及加工食品批发服务，包括烤肠、爆米花、其他冷冻食品及加工食品（如关东煮、汉堡、炸物），提供原材料并在采购人指定点位加工</w:t>
      </w:r>
      <w:r>
        <w:rPr>
          <w:rFonts w:hint="eastAsia" w:ascii="仿宋_GB2312" w:eastAsia="仿宋_GB2312"/>
          <w:sz w:val="30"/>
          <w:szCs w:val="30"/>
          <w:lang w:eastAsia="zh-CN"/>
        </w:rPr>
        <w:t>、</w:t>
      </w:r>
      <w:r>
        <w:rPr>
          <w:rFonts w:hint="eastAsia" w:ascii="仿宋_GB2312" w:eastAsia="仿宋_GB2312"/>
          <w:sz w:val="30"/>
          <w:szCs w:val="30"/>
        </w:rPr>
        <w:t>制作</w:t>
      </w:r>
      <w:r>
        <w:rPr>
          <w:rFonts w:hint="eastAsia" w:ascii="仿宋_GB2312" w:eastAsia="仿宋_GB2312"/>
          <w:sz w:val="30"/>
          <w:szCs w:val="30"/>
          <w:lang w:eastAsia="zh-CN"/>
        </w:rPr>
        <w:t>、</w:t>
      </w:r>
      <w:r>
        <w:rPr>
          <w:rFonts w:hint="eastAsia" w:ascii="仿宋_GB2312" w:eastAsia="仿宋_GB2312"/>
          <w:sz w:val="30"/>
          <w:szCs w:val="30"/>
          <w:lang w:val="en-US" w:eastAsia="zh-CN"/>
        </w:rPr>
        <w:t>协助</w:t>
      </w:r>
      <w:r>
        <w:rPr>
          <w:rFonts w:hint="eastAsia" w:ascii="仿宋_GB2312" w:eastAsia="仿宋_GB2312"/>
          <w:sz w:val="30"/>
          <w:szCs w:val="30"/>
        </w:rPr>
        <w:t>售卖。成交供应商负责全过程的货物、设备和人员，保证产品有序安全生产、销售。服务期限为一年。</w:t>
      </w:r>
    </w:p>
    <w:tbl>
      <w:tblPr>
        <w:tblStyle w:val="2"/>
        <w:tblpPr w:leftFromText="180" w:rightFromText="180" w:vertAnchor="text" w:horzAnchor="page" w:tblpX="1252"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015"/>
        <w:gridCol w:w="5301"/>
      </w:tblGrid>
      <w:tr w14:paraId="7EAC6623">
        <w:tblPrEx>
          <w:tblCellMar>
            <w:top w:w="0" w:type="dxa"/>
            <w:left w:w="108" w:type="dxa"/>
            <w:bottom w:w="0" w:type="dxa"/>
            <w:right w:w="108" w:type="dxa"/>
          </w:tblCellMar>
        </w:tblPrEx>
        <w:trPr>
          <w:trHeight w:val="795" w:hRule="atLeast"/>
        </w:trPr>
        <w:tc>
          <w:tcPr>
            <w:tcW w:w="820" w:type="dxa"/>
            <w:noWrap w:val="0"/>
            <w:vAlign w:val="center"/>
          </w:tcPr>
          <w:p w14:paraId="5D551DE4">
            <w:pPr>
              <w:rPr>
                <w:rFonts w:hint="eastAsia" w:ascii="仿宋_GB2312" w:eastAsia="仿宋_GB2312"/>
                <w:b/>
                <w:bCs/>
                <w:sz w:val="28"/>
                <w:szCs w:val="28"/>
              </w:rPr>
            </w:pPr>
            <w:r>
              <w:rPr>
                <w:rFonts w:hint="eastAsia" w:ascii="仿宋_GB2312" w:eastAsia="仿宋_GB2312"/>
                <w:b/>
                <w:bCs/>
                <w:sz w:val="28"/>
                <w:szCs w:val="28"/>
              </w:rPr>
              <w:t>序号</w:t>
            </w:r>
          </w:p>
        </w:tc>
        <w:tc>
          <w:tcPr>
            <w:tcW w:w="3015" w:type="dxa"/>
            <w:noWrap w:val="0"/>
            <w:vAlign w:val="center"/>
          </w:tcPr>
          <w:p w14:paraId="35EDD548">
            <w:pPr>
              <w:ind w:firstLine="562" w:firstLineChars="200"/>
              <w:rPr>
                <w:rFonts w:hint="eastAsia" w:ascii="仿宋_GB2312" w:eastAsia="仿宋_GB2312"/>
                <w:b/>
                <w:bCs/>
                <w:sz w:val="28"/>
                <w:szCs w:val="28"/>
              </w:rPr>
            </w:pPr>
            <w:r>
              <w:rPr>
                <w:rFonts w:hint="eastAsia" w:ascii="仿宋_GB2312" w:eastAsia="仿宋_GB2312"/>
                <w:b/>
                <w:bCs/>
                <w:sz w:val="28"/>
                <w:szCs w:val="28"/>
              </w:rPr>
              <w:t>产品名称</w:t>
            </w:r>
          </w:p>
        </w:tc>
        <w:tc>
          <w:tcPr>
            <w:tcW w:w="5301" w:type="dxa"/>
            <w:noWrap w:val="0"/>
            <w:vAlign w:val="center"/>
          </w:tcPr>
          <w:p w14:paraId="063A82FE">
            <w:pPr>
              <w:jc w:val="center"/>
              <w:rPr>
                <w:rFonts w:hint="eastAsia" w:ascii="仿宋_GB2312" w:eastAsia="仿宋_GB2312"/>
                <w:b/>
                <w:bCs/>
                <w:sz w:val="28"/>
                <w:szCs w:val="28"/>
              </w:rPr>
            </w:pPr>
            <w:r>
              <w:rPr>
                <w:rFonts w:hint="eastAsia" w:ascii="仿宋_GB2312" w:eastAsia="仿宋_GB2312"/>
                <w:b/>
                <w:bCs/>
                <w:sz w:val="28"/>
                <w:szCs w:val="28"/>
              </w:rPr>
              <w:t>园区预计销售定价</w:t>
            </w:r>
          </w:p>
        </w:tc>
      </w:tr>
      <w:tr w14:paraId="4277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20" w:type="dxa"/>
            <w:noWrap w:val="0"/>
            <w:vAlign w:val="center"/>
          </w:tcPr>
          <w:p w14:paraId="07093B43">
            <w:pPr>
              <w:jc w:val="center"/>
              <w:rPr>
                <w:rFonts w:hint="eastAsia" w:ascii="仿宋_GB2312" w:eastAsia="仿宋_GB2312"/>
                <w:sz w:val="28"/>
                <w:szCs w:val="28"/>
              </w:rPr>
            </w:pPr>
            <w:r>
              <w:rPr>
                <w:rFonts w:hint="eastAsia" w:ascii="仿宋_GB2312" w:eastAsia="仿宋_GB2312"/>
                <w:sz w:val="28"/>
                <w:szCs w:val="28"/>
              </w:rPr>
              <w:t>1</w:t>
            </w:r>
          </w:p>
        </w:tc>
        <w:tc>
          <w:tcPr>
            <w:tcW w:w="3015" w:type="dxa"/>
            <w:noWrap w:val="0"/>
            <w:vAlign w:val="center"/>
          </w:tcPr>
          <w:p w14:paraId="64DB4A03">
            <w:pPr>
              <w:jc w:val="center"/>
              <w:rPr>
                <w:rFonts w:hint="eastAsia" w:ascii="仿宋_GB2312" w:eastAsia="仿宋_GB2312"/>
                <w:sz w:val="28"/>
                <w:szCs w:val="28"/>
              </w:rPr>
            </w:pPr>
            <w:r>
              <w:rPr>
                <w:rFonts w:hint="eastAsia" w:ascii="仿宋_GB2312" w:eastAsia="仿宋_GB2312"/>
                <w:sz w:val="28"/>
                <w:szCs w:val="28"/>
              </w:rPr>
              <w:t>烤肠</w:t>
            </w:r>
          </w:p>
        </w:tc>
        <w:tc>
          <w:tcPr>
            <w:tcW w:w="5301" w:type="dxa"/>
            <w:noWrap w:val="0"/>
            <w:vAlign w:val="center"/>
          </w:tcPr>
          <w:p w14:paraId="12EC0728">
            <w:pPr>
              <w:jc w:val="center"/>
              <w:rPr>
                <w:rFonts w:hint="default" w:ascii="仿宋_GB2312" w:eastAsia="仿宋_GB2312"/>
                <w:sz w:val="28"/>
                <w:szCs w:val="28"/>
                <w:lang w:val="en-US" w:eastAsia="zh-CN"/>
              </w:rPr>
            </w:pPr>
            <w:r>
              <w:rPr>
                <w:rFonts w:hint="eastAsia" w:ascii="仿宋_GB2312" w:eastAsia="仿宋_GB2312"/>
                <w:sz w:val="28"/>
                <w:szCs w:val="28"/>
              </w:rPr>
              <w:t>大于或等于7元/根</w:t>
            </w:r>
          </w:p>
        </w:tc>
      </w:tr>
      <w:tr w14:paraId="5EF1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20" w:type="dxa"/>
            <w:noWrap w:val="0"/>
            <w:vAlign w:val="center"/>
          </w:tcPr>
          <w:p w14:paraId="7F3852F8">
            <w:pPr>
              <w:jc w:val="center"/>
              <w:rPr>
                <w:rFonts w:hint="eastAsia" w:ascii="仿宋_GB2312" w:eastAsia="仿宋_GB2312"/>
                <w:sz w:val="28"/>
                <w:szCs w:val="28"/>
              </w:rPr>
            </w:pPr>
            <w:r>
              <w:rPr>
                <w:rFonts w:hint="eastAsia" w:ascii="仿宋_GB2312" w:eastAsia="仿宋_GB2312"/>
                <w:sz w:val="28"/>
                <w:szCs w:val="28"/>
              </w:rPr>
              <w:t>2</w:t>
            </w:r>
          </w:p>
        </w:tc>
        <w:tc>
          <w:tcPr>
            <w:tcW w:w="3015" w:type="dxa"/>
            <w:noWrap w:val="0"/>
            <w:vAlign w:val="center"/>
          </w:tcPr>
          <w:p w14:paraId="317010EB">
            <w:pPr>
              <w:jc w:val="center"/>
              <w:rPr>
                <w:rFonts w:hint="eastAsia" w:ascii="仿宋_GB2312" w:eastAsia="仿宋_GB2312"/>
                <w:sz w:val="28"/>
                <w:szCs w:val="28"/>
              </w:rPr>
            </w:pPr>
            <w:r>
              <w:rPr>
                <w:rFonts w:hint="eastAsia" w:ascii="仿宋_GB2312" w:eastAsia="仿宋_GB2312"/>
                <w:sz w:val="28"/>
                <w:szCs w:val="28"/>
              </w:rPr>
              <w:t>爆米花</w:t>
            </w:r>
          </w:p>
        </w:tc>
        <w:tc>
          <w:tcPr>
            <w:tcW w:w="5301" w:type="dxa"/>
            <w:noWrap w:val="0"/>
            <w:vAlign w:val="center"/>
          </w:tcPr>
          <w:p w14:paraId="0813369B">
            <w:pPr>
              <w:jc w:val="center"/>
              <w:rPr>
                <w:rFonts w:hint="eastAsia" w:ascii="仿宋_GB2312" w:eastAsia="仿宋_GB2312"/>
                <w:sz w:val="28"/>
                <w:szCs w:val="28"/>
              </w:rPr>
            </w:pPr>
            <w:r>
              <w:rPr>
                <w:rFonts w:hint="eastAsia" w:ascii="仿宋_GB2312" w:eastAsia="仿宋_GB2312"/>
                <w:sz w:val="28"/>
                <w:szCs w:val="28"/>
              </w:rPr>
              <w:t>大于或等于10元/桶</w:t>
            </w:r>
          </w:p>
        </w:tc>
      </w:tr>
      <w:tr w14:paraId="1202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820" w:type="dxa"/>
            <w:noWrap w:val="0"/>
            <w:vAlign w:val="center"/>
          </w:tcPr>
          <w:p w14:paraId="1C0961AB">
            <w:pPr>
              <w:jc w:val="center"/>
              <w:rPr>
                <w:rFonts w:hint="eastAsia" w:ascii="仿宋_GB2312" w:eastAsia="仿宋_GB2312"/>
                <w:sz w:val="28"/>
                <w:szCs w:val="28"/>
              </w:rPr>
            </w:pPr>
            <w:r>
              <w:rPr>
                <w:rFonts w:hint="eastAsia" w:ascii="仿宋_GB2312" w:eastAsia="仿宋_GB2312"/>
                <w:sz w:val="28"/>
                <w:szCs w:val="28"/>
              </w:rPr>
              <w:t>3</w:t>
            </w:r>
          </w:p>
        </w:tc>
        <w:tc>
          <w:tcPr>
            <w:tcW w:w="3015" w:type="dxa"/>
            <w:noWrap w:val="0"/>
            <w:vAlign w:val="center"/>
          </w:tcPr>
          <w:p w14:paraId="2DC19859">
            <w:pPr>
              <w:jc w:val="center"/>
              <w:rPr>
                <w:rFonts w:hint="eastAsia" w:ascii="仿宋_GB2312" w:eastAsia="仿宋_GB2312"/>
                <w:sz w:val="28"/>
                <w:szCs w:val="28"/>
              </w:rPr>
            </w:pPr>
            <w:r>
              <w:rPr>
                <w:rFonts w:hint="eastAsia" w:ascii="仿宋_GB2312" w:eastAsia="仿宋_GB2312"/>
                <w:sz w:val="28"/>
                <w:szCs w:val="28"/>
              </w:rPr>
              <w:t>其他冷冻食品及加工食品</w:t>
            </w:r>
          </w:p>
        </w:tc>
        <w:tc>
          <w:tcPr>
            <w:tcW w:w="5301" w:type="dxa"/>
            <w:noWrap w:val="0"/>
            <w:vAlign w:val="center"/>
          </w:tcPr>
          <w:p w14:paraId="142E9286">
            <w:pPr>
              <w:jc w:val="center"/>
              <w:rPr>
                <w:rFonts w:hint="eastAsia" w:ascii="仿宋_GB2312" w:eastAsia="仿宋_GB2312"/>
                <w:sz w:val="28"/>
                <w:szCs w:val="28"/>
              </w:rPr>
            </w:pPr>
            <w:r>
              <w:rPr>
                <w:rFonts w:hint="eastAsia" w:ascii="仿宋_GB2312" w:eastAsia="仿宋_GB2312"/>
                <w:sz w:val="28"/>
                <w:szCs w:val="28"/>
              </w:rPr>
              <w:t>不同产品不同定价，均大于或等于10元/份</w:t>
            </w:r>
          </w:p>
          <w:p w14:paraId="316223F5">
            <w:pPr>
              <w:ind w:firstLine="560" w:firstLineChars="200"/>
              <w:jc w:val="center"/>
              <w:rPr>
                <w:rFonts w:hint="eastAsia" w:ascii="仿宋_GB2312" w:eastAsia="仿宋_GB2312"/>
                <w:sz w:val="28"/>
                <w:szCs w:val="28"/>
                <w:lang w:eastAsia="zh-CN"/>
              </w:rPr>
            </w:pPr>
          </w:p>
        </w:tc>
      </w:tr>
    </w:tbl>
    <w:p w14:paraId="31306FF1">
      <w:pPr>
        <w:autoSpaceDE w:val="0"/>
        <w:autoSpaceDN w:val="0"/>
        <w:adjustRightInd w:val="0"/>
        <w:spacing w:line="400" w:lineRule="exact"/>
        <w:rPr>
          <w:rFonts w:hint="eastAsia" w:ascii="仿宋_GB2312" w:eastAsia="仿宋_GB2312" w:cs="仿宋_GB2312"/>
          <w:b/>
          <w:kern w:val="0"/>
          <w:sz w:val="30"/>
          <w:szCs w:val="30"/>
          <w:lang w:val="zh-CN"/>
        </w:rPr>
      </w:pPr>
    </w:p>
    <w:p w14:paraId="3296C743">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316F9B02">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022CA8DF">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1D0D56D6">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75ADCD34">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28A453AA">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66E2027B">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64426787">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772F3C87">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16C439F3">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3CD2B1D1">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188AA2EB">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654F578C">
      <w:pPr>
        <w:autoSpaceDE w:val="0"/>
        <w:autoSpaceDN w:val="0"/>
        <w:adjustRightInd w:val="0"/>
        <w:spacing w:line="400" w:lineRule="exact"/>
        <w:ind w:firstLine="602" w:firstLineChars="200"/>
        <w:rPr>
          <w:rFonts w:hint="eastAsia" w:ascii="仿宋_GB2312" w:eastAsia="仿宋_GB2312" w:cs="仿宋_GB2312"/>
          <w:b/>
          <w:kern w:val="0"/>
          <w:sz w:val="30"/>
          <w:szCs w:val="30"/>
          <w:lang w:val="en-US" w:eastAsia="zh-CN"/>
        </w:rPr>
      </w:pPr>
    </w:p>
    <w:p w14:paraId="0ACBDFED">
      <w:pPr>
        <w:autoSpaceDE w:val="0"/>
        <w:autoSpaceDN w:val="0"/>
        <w:adjustRightInd w:val="0"/>
        <w:spacing w:line="400" w:lineRule="exact"/>
        <w:ind w:firstLine="602" w:firstLineChars="200"/>
        <w:rPr>
          <w:rFonts w:hint="eastAsia" w:ascii="仿宋_GB2312" w:eastAsia="仿宋_GB2312" w:cs="仿宋_GB2312"/>
          <w:b/>
          <w:kern w:val="0"/>
          <w:sz w:val="30"/>
          <w:szCs w:val="30"/>
          <w:lang w:val="zh-CN"/>
        </w:rPr>
      </w:pPr>
      <w:r>
        <w:rPr>
          <w:rFonts w:hint="eastAsia" w:ascii="仿宋_GB2312" w:eastAsia="仿宋_GB2312" w:cs="仿宋_GB2312"/>
          <w:b/>
          <w:kern w:val="0"/>
          <w:sz w:val="30"/>
          <w:szCs w:val="30"/>
          <w:lang w:val="en-US" w:eastAsia="zh-CN"/>
        </w:rPr>
        <w:t>二</w:t>
      </w:r>
      <w:r>
        <w:rPr>
          <w:rFonts w:hint="eastAsia" w:ascii="仿宋_GB2312" w:eastAsia="仿宋_GB2312" w:cs="仿宋_GB2312"/>
          <w:b/>
          <w:kern w:val="0"/>
          <w:sz w:val="30"/>
          <w:szCs w:val="30"/>
          <w:lang w:val="zh-CN"/>
        </w:rPr>
        <w:t>、</w:t>
      </w:r>
      <w:r>
        <w:rPr>
          <w:rFonts w:hint="eastAsia" w:ascii="仿宋_GB2312" w:eastAsia="仿宋_GB2312" w:cs="仿宋_GB2312"/>
          <w:b/>
          <w:kern w:val="0"/>
          <w:sz w:val="30"/>
          <w:szCs w:val="30"/>
          <w:lang w:val="en-US" w:eastAsia="zh-CN"/>
        </w:rPr>
        <w:t>技术</w:t>
      </w:r>
      <w:r>
        <w:rPr>
          <w:rFonts w:hint="eastAsia" w:ascii="仿宋_GB2312" w:eastAsia="仿宋_GB2312" w:cs="仿宋_GB2312"/>
          <w:b/>
          <w:kern w:val="0"/>
          <w:sz w:val="30"/>
          <w:szCs w:val="30"/>
          <w:lang w:val="zh-CN"/>
        </w:rPr>
        <w:t>要求</w:t>
      </w:r>
    </w:p>
    <w:p w14:paraId="4EBD2F86">
      <w:pPr>
        <w:ind w:firstLine="602" w:firstLineChars="200"/>
        <w:rPr>
          <w:rFonts w:hint="eastAsia" w:ascii="仿宋_GB2312" w:eastAsia="仿宋_GB2312"/>
          <w:b/>
          <w:bCs/>
          <w:sz w:val="30"/>
          <w:szCs w:val="30"/>
        </w:rPr>
      </w:pPr>
      <w:r>
        <w:rPr>
          <w:rFonts w:hint="eastAsia" w:ascii="仿宋_GB2312" w:eastAsia="仿宋_GB2312"/>
          <w:b/>
          <w:bCs/>
          <w:sz w:val="30"/>
          <w:szCs w:val="30"/>
        </w:rPr>
        <w:t>（一）烤肠技术要求</w:t>
      </w:r>
    </w:p>
    <w:p w14:paraId="7864F7AE">
      <w:pPr>
        <w:ind w:firstLine="600" w:firstLineChars="200"/>
        <w:rPr>
          <w:rFonts w:hint="eastAsia" w:ascii="仿宋_GB2312" w:eastAsia="仿宋_GB2312"/>
          <w:sz w:val="30"/>
          <w:szCs w:val="30"/>
        </w:rPr>
      </w:pPr>
      <w:r>
        <w:rPr>
          <w:rFonts w:hint="eastAsia" w:ascii="仿宋_GB2312" w:eastAsia="仿宋_GB2312"/>
          <w:sz w:val="30"/>
          <w:szCs w:val="30"/>
        </w:rPr>
        <w:t>1、肉灌肠类，纯猪肉含量≥80%、天然猪肠衣，净含量≥70g/根；烤肠所需蘸料。</w:t>
      </w:r>
    </w:p>
    <w:p w14:paraId="6D92D634">
      <w:pPr>
        <w:ind w:firstLine="600" w:firstLineChars="200"/>
        <w:rPr>
          <w:rFonts w:hint="eastAsia" w:ascii="仿宋_GB2312" w:eastAsia="仿宋_GB2312"/>
          <w:sz w:val="30"/>
          <w:szCs w:val="30"/>
        </w:rPr>
      </w:pPr>
      <w:r>
        <w:rPr>
          <w:rFonts w:hint="eastAsia" w:ascii="仿宋_GB2312" w:eastAsia="仿宋_GB2312"/>
          <w:sz w:val="30"/>
          <w:szCs w:val="30"/>
        </w:rPr>
        <w:t>2、每批货物外包装均须有明确的商标、厂家、厂址、联系电话、生产日期、保质期、包装规格等内容。</w:t>
      </w:r>
    </w:p>
    <w:p w14:paraId="473B56DE">
      <w:pPr>
        <w:ind w:firstLine="600" w:firstLineChars="200"/>
        <w:rPr>
          <w:rFonts w:hint="eastAsia" w:ascii="仿宋_GB2312" w:eastAsia="仿宋_GB2312"/>
          <w:sz w:val="30"/>
          <w:szCs w:val="30"/>
        </w:rPr>
      </w:pPr>
      <w:r>
        <w:rPr>
          <w:rFonts w:hint="eastAsia" w:ascii="仿宋_GB2312" w:eastAsia="仿宋_GB2312"/>
          <w:sz w:val="30"/>
          <w:szCs w:val="30"/>
        </w:rPr>
        <w:t>3、供应商需根据园区经营店铺需求，提供烤肠机、冰柜、烤箱等设备，所需水电均由采购人负责。</w:t>
      </w:r>
    </w:p>
    <w:p w14:paraId="0A43AB55">
      <w:pPr>
        <w:ind w:firstLine="600" w:firstLineChars="200"/>
        <w:rPr>
          <w:rFonts w:hint="eastAsia" w:ascii="仿宋_GB2312" w:eastAsia="仿宋_GB2312"/>
          <w:sz w:val="30"/>
          <w:szCs w:val="30"/>
        </w:rPr>
      </w:pPr>
      <w:r>
        <w:rPr>
          <w:rFonts w:hint="eastAsia" w:ascii="仿宋_GB2312" w:eastAsia="仿宋_GB2312"/>
          <w:sz w:val="30"/>
          <w:szCs w:val="30"/>
        </w:rPr>
        <w:t>4、供应商需安排人员现场制作烤肠并协助园方销售，及其他相关服务。当天制作后未销售完毕的烤肠应按规定进行报销处理并做好记录，严禁销售隔夜产品。</w:t>
      </w:r>
    </w:p>
    <w:p w14:paraId="13FA7595">
      <w:pPr>
        <w:ind w:firstLine="602" w:firstLineChars="200"/>
        <w:rPr>
          <w:rFonts w:hint="eastAsia" w:ascii="仿宋_GB2312" w:eastAsia="仿宋_GB2312"/>
          <w:b/>
          <w:bCs/>
          <w:sz w:val="30"/>
          <w:szCs w:val="30"/>
        </w:rPr>
      </w:pPr>
      <w:r>
        <w:rPr>
          <w:rFonts w:hint="eastAsia" w:ascii="仿宋_GB2312" w:eastAsia="仿宋_GB2312"/>
          <w:b/>
          <w:bCs/>
          <w:sz w:val="30"/>
          <w:szCs w:val="30"/>
        </w:rPr>
        <w:t>（二）爆米花技术要求</w:t>
      </w:r>
    </w:p>
    <w:p w14:paraId="0DB8D05A">
      <w:pPr>
        <w:ind w:firstLine="600" w:firstLineChars="200"/>
        <w:rPr>
          <w:rFonts w:hint="eastAsia" w:ascii="仿宋_GB2312" w:eastAsia="仿宋_GB2312"/>
          <w:sz w:val="30"/>
          <w:szCs w:val="30"/>
        </w:rPr>
      </w:pPr>
      <w:r>
        <w:rPr>
          <w:rFonts w:hint="eastAsia" w:ascii="仿宋_GB2312" w:eastAsia="仿宋_GB2312"/>
          <w:sz w:val="30"/>
          <w:szCs w:val="30"/>
        </w:rPr>
        <w:t>1、爆米花种类为球形爆米花，口味不做限定，可根据市场需求调整。爆米花桶体积不小于0.9L/桶，每桶爆米花份量不小于130g。</w:t>
      </w:r>
    </w:p>
    <w:p w14:paraId="2DB96FD8">
      <w:pPr>
        <w:ind w:firstLine="600" w:firstLineChars="200"/>
        <w:rPr>
          <w:rFonts w:hint="eastAsia" w:ascii="仿宋_GB2312" w:eastAsia="仿宋_GB2312"/>
          <w:sz w:val="30"/>
          <w:szCs w:val="30"/>
        </w:rPr>
      </w:pPr>
      <w:r>
        <w:rPr>
          <w:rFonts w:hint="eastAsia" w:ascii="仿宋_GB2312" w:eastAsia="仿宋_GB2312"/>
          <w:sz w:val="30"/>
          <w:szCs w:val="30"/>
        </w:rPr>
        <w:t>2、采购人负责爆米花产品的外包装设计及爆米花销售，供应商根据采购人要求现场制作爆米花。</w:t>
      </w:r>
    </w:p>
    <w:p w14:paraId="347FE98F">
      <w:pPr>
        <w:ind w:firstLine="600" w:firstLineChars="200"/>
        <w:rPr>
          <w:rFonts w:hint="eastAsia" w:ascii="仿宋_GB2312" w:eastAsia="仿宋_GB2312"/>
          <w:sz w:val="30"/>
          <w:szCs w:val="30"/>
        </w:rPr>
      </w:pPr>
      <w:r>
        <w:rPr>
          <w:rFonts w:hint="eastAsia" w:ascii="仿宋_GB2312" w:eastAsia="仿宋_GB2312"/>
          <w:sz w:val="30"/>
          <w:szCs w:val="30"/>
        </w:rPr>
        <w:t>3、供应商须在采购人指定场所内制作爆米花，爆米花制作所需的水电费用由采购人负责。</w:t>
      </w:r>
    </w:p>
    <w:p w14:paraId="2B69A501">
      <w:pPr>
        <w:ind w:firstLine="600" w:firstLineChars="200"/>
        <w:rPr>
          <w:rFonts w:hint="eastAsia" w:ascii="仿宋_GB2312" w:eastAsia="仿宋_GB2312"/>
          <w:sz w:val="30"/>
          <w:szCs w:val="30"/>
        </w:rPr>
      </w:pPr>
      <w:r>
        <w:rPr>
          <w:rFonts w:hint="eastAsia" w:ascii="仿宋_GB2312" w:eastAsia="仿宋_GB2312"/>
          <w:sz w:val="30"/>
          <w:szCs w:val="30"/>
        </w:rPr>
        <w:t>4、供应商负责提供制作爆米花所需的设备、原材料及包装盒。供应商提供的所有设备、原材料及包装盒须符合国家食品卫生相关标准。</w:t>
      </w:r>
    </w:p>
    <w:p w14:paraId="53DE694C">
      <w:pPr>
        <w:ind w:firstLine="600" w:firstLineChars="200"/>
        <w:rPr>
          <w:rFonts w:hint="eastAsia" w:ascii="仿宋_GB2312" w:eastAsia="仿宋_GB2312"/>
          <w:sz w:val="30"/>
          <w:szCs w:val="30"/>
        </w:rPr>
      </w:pPr>
      <w:r>
        <w:rPr>
          <w:rFonts w:hint="eastAsia" w:ascii="仿宋_GB2312" w:eastAsia="仿宋_GB2312"/>
          <w:sz w:val="30"/>
          <w:szCs w:val="30"/>
        </w:rPr>
        <w:t>5、供应商制作爆米花的原材料（爆米花专用玉米粒、油、糖等）及爆米花成品、外包装均应符合国家食品安全标准。</w:t>
      </w:r>
    </w:p>
    <w:p w14:paraId="01DE0B9E">
      <w:pPr>
        <w:ind w:firstLine="602" w:firstLineChars="200"/>
        <w:rPr>
          <w:rFonts w:hint="eastAsia" w:ascii="仿宋_GB2312" w:eastAsia="仿宋_GB2312"/>
          <w:b/>
          <w:bCs/>
          <w:sz w:val="30"/>
          <w:szCs w:val="30"/>
        </w:rPr>
      </w:pPr>
      <w:r>
        <w:rPr>
          <w:rFonts w:hint="eastAsia" w:ascii="仿宋_GB2312" w:eastAsia="仿宋_GB2312"/>
          <w:b/>
          <w:bCs/>
          <w:sz w:val="30"/>
          <w:szCs w:val="30"/>
        </w:rPr>
        <w:t>（三）其他冷冻食品及加工食品技术要求</w:t>
      </w:r>
    </w:p>
    <w:p w14:paraId="3629A81F">
      <w:pPr>
        <w:ind w:firstLine="600" w:firstLineChars="200"/>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28"/>
          <w:szCs w:val="28"/>
        </w:rPr>
        <w:t>其他冷冻食品及加工食品</w:t>
      </w:r>
      <w:r>
        <w:rPr>
          <w:rFonts w:hint="eastAsia" w:ascii="仿宋_GB2312" w:eastAsia="仿宋_GB2312"/>
          <w:sz w:val="28"/>
          <w:szCs w:val="28"/>
          <w:lang w:val="en-US" w:eastAsia="zh-CN"/>
        </w:rPr>
        <w:t>包含</w:t>
      </w:r>
      <w:r>
        <w:rPr>
          <w:rFonts w:hint="eastAsia" w:ascii="仿宋_GB2312" w:eastAsia="仿宋_GB2312"/>
          <w:sz w:val="28"/>
          <w:szCs w:val="28"/>
        </w:rPr>
        <w:t>如关东煮、</w:t>
      </w:r>
      <w:r>
        <w:rPr>
          <w:rFonts w:hint="eastAsia" w:ascii="仿宋_GB2312" w:eastAsia="仿宋_GB2312"/>
          <w:sz w:val="28"/>
          <w:szCs w:val="28"/>
          <w:lang w:val="en-US" w:eastAsia="zh-CN"/>
        </w:rPr>
        <w:t>牛肉/鸡肉</w:t>
      </w:r>
      <w:r>
        <w:rPr>
          <w:rFonts w:hint="eastAsia" w:ascii="仿宋_GB2312" w:eastAsia="仿宋_GB2312"/>
          <w:sz w:val="28"/>
          <w:szCs w:val="28"/>
        </w:rPr>
        <w:t>汉堡、炸货</w:t>
      </w:r>
      <w:r>
        <w:rPr>
          <w:rFonts w:hint="eastAsia" w:ascii="仿宋_GB2312" w:eastAsia="仿宋_GB2312"/>
          <w:sz w:val="28"/>
          <w:szCs w:val="28"/>
          <w:lang w:val="en-US" w:eastAsia="zh-CN"/>
        </w:rPr>
        <w:t>等。牛肉汉堡，牛肉球每个不低于85g，其纯牛肉比例≥90%，</w:t>
      </w:r>
      <w:r>
        <w:rPr>
          <w:rFonts w:hint="eastAsia" w:ascii="仿宋_GB2312" w:eastAsia="仿宋_GB2312"/>
          <w:sz w:val="30"/>
          <w:szCs w:val="30"/>
          <w:lang w:val="en-US" w:eastAsia="zh-CN"/>
        </w:rPr>
        <w:t>汉堡</w:t>
      </w:r>
      <w:r>
        <w:rPr>
          <w:rFonts w:hint="eastAsia" w:ascii="仿宋_GB2312" w:eastAsia="仿宋_GB2312"/>
          <w:sz w:val="30"/>
          <w:szCs w:val="30"/>
        </w:rPr>
        <w:t>所需</w:t>
      </w:r>
      <w:r>
        <w:rPr>
          <w:rFonts w:hint="eastAsia" w:ascii="仿宋_GB2312" w:eastAsia="仿宋_GB2312"/>
          <w:sz w:val="30"/>
          <w:szCs w:val="30"/>
          <w:lang w:val="en-US" w:eastAsia="zh-CN"/>
        </w:rPr>
        <w:t>配</w:t>
      </w:r>
      <w:r>
        <w:rPr>
          <w:rFonts w:hint="eastAsia" w:ascii="仿宋_GB2312" w:eastAsia="仿宋_GB2312"/>
          <w:sz w:val="30"/>
          <w:szCs w:val="30"/>
        </w:rPr>
        <w:t>料</w:t>
      </w:r>
      <w:r>
        <w:rPr>
          <w:rFonts w:hint="eastAsia" w:ascii="仿宋_GB2312" w:eastAsia="仿宋_GB2312"/>
          <w:sz w:val="30"/>
          <w:szCs w:val="30"/>
          <w:lang w:eastAsia="zh-CN"/>
        </w:rPr>
        <w:t>；鸡肉汉堡，鸡腿肉</w:t>
      </w:r>
      <w:r>
        <w:rPr>
          <w:rFonts w:hint="eastAsia" w:ascii="仿宋_GB2312" w:eastAsia="仿宋_GB2312"/>
          <w:sz w:val="30"/>
          <w:szCs w:val="30"/>
          <w:lang w:val="en-US" w:eastAsia="zh-CN"/>
        </w:rPr>
        <w:t>每个不低于100g</w:t>
      </w:r>
      <w:r>
        <w:rPr>
          <w:rFonts w:hint="eastAsia" w:ascii="仿宋_GB2312" w:eastAsia="仿宋_GB2312"/>
          <w:sz w:val="30"/>
          <w:szCs w:val="30"/>
          <w:lang w:eastAsia="zh-CN"/>
        </w:rPr>
        <w:t>，新鲜鸡肉</w:t>
      </w:r>
      <w:r>
        <w:rPr>
          <w:rFonts w:hint="eastAsia" w:ascii="仿宋_GB2312" w:eastAsia="仿宋_GB2312"/>
          <w:sz w:val="30"/>
          <w:szCs w:val="30"/>
          <w:lang w:val="en-US" w:eastAsia="zh-CN"/>
        </w:rPr>
        <w:t>比例</w:t>
      </w:r>
      <w:r>
        <w:rPr>
          <w:rFonts w:hint="eastAsia" w:ascii="仿宋_GB2312" w:eastAsia="仿宋_GB2312"/>
          <w:sz w:val="30"/>
          <w:szCs w:val="30"/>
          <w:lang w:eastAsia="zh-CN"/>
        </w:rPr>
        <w:t>≥65%，</w:t>
      </w:r>
      <w:r>
        <w:rPr>
          <w:rFonts w:hint="eastAsia" w:ascii="仿宋_GB2312" w:eastAsia="仿宋_GB2312"/>
          <w:sz w:val="30"/>
          <w:szCs w:val="30"/>
          <w:lang w:val="en-US" w:eastAsia="zh-CN"/>
        </w:rPr>
        <w:t>汉堡</w:t>
      </w:r>
      <w:r>
        <w:rPr>
          <w:rFonts w:hint="eastAsia" w:ascii="仿宋_GB2312" w:eastAsia="仿宋_GB2312"/>
          <w:sz w:val="30"/>
          <w:szCs w:val="30"/>
        </w:rPr>
        <w:t>所需</w:t>
      </w:r>
      <w:r>
        <w:rPr>
          <w:rFonts w:hint="eastAsia" w:ascii="仿宋_GB2312" w:eastAsia="仿宋_GB2312"/>
          <w:sz w:val="30"/>
          <w:szCs w:val="30"/>
          <w:lang w:val="en-US" w:eastAsia="zh-CN"/>
        </w:rPr>
        <w:t>配</w:t>
      </w:r>
      <w:r>
        <w:rPr>
          <w:rFonts w:hint="eastAsia" w:ascii="仿宋_GB2312" w:eastAsia="仿宋_GB2312"/>
          <w:sz w:val="30"/>
          <w:szCs w:val="30"/>
        </w:rPr>
        <w:t>料</w:t>
      </w:r>
      <w:r>
        <w:rPr>
          <w:rFonts w:hint="eastAsia" w:ascii="仿宋_GB2312" w:eastAsia="仿宋_GB2312"/>
          <w:sz w:val="30"/>
          <w:szCs w:val="30"/>
          <w:lang w:eastAsia="zh-CN"/>
        </w:rPr>
        <w:t>；鸡块，鸡肉比例≥5</w:t>
      </w:r>
      <w:r>
        <w:rPr>
          <w:rFonts w:hint="eastAsia" w:ascii="仿宋_GB2312" w:eastAsia="仿宋_GB2312"/>
          <w:sz w:val="30"/>
          <w:szCs w:val="30"/>
          <w:lang w:val="en-US" w:eastAsia="zh-CN"/>
        </w:rPr>
        <w:t>0</w:t>
      </w:r>
      <w:r>
        <w:rPr>
          <w:rFonts w:hint="eastAsia" w:ascii="仿宋_GB2312" w:eastAsia="仿宋_GB2312"/>
          <w:sz w:val="30"/>
          <w:szCs w:val="30"/>
          <w:lang w:eastAsia="zh-CN"/>
        </w:rPr>
        <w:t>%，</w:t>
      </w:r>
      <w:r>
        <w:rPr>
          <w:rFonts w:hint="eastAsia" w:ascii="仿宋_GB2312" w:eastAsia="仿宋_GB2312"/>
          <w:sz w:val="30"/>
          <w:szCs w:val="30"/>
          <w:lang w:val="en-US" w:eastAsia="zh-CN"/>
        </w:rPr>
        <w:t>鸡块</w:t>
      </w:r>
      <w:r>
        <w:rPr>
          <w:rFonts w:hint="eastAsia" w:ascii="仿宋_GB2312" w:eastAsia="仿宋_GB2312"/>
          <w:sz w:val="30"/>
          <w:szCs w:val="30"/>
        </w:rPr>
        <w:t>所需蘸料</w:t>
      </w:r>
      <w:r>
        <w:rPr>
          <w:rFonts w:hint="eastAsia" w:ascii="仿宋_GB2312" w:eastAsia="仿宋_GB2312"/>
          <w:sz w:val="30"/>
          <w:szCs w:val="30"/>
          <w:lang w:val="en-US" w:eastAsia="zh-CN"/>
        </w:rPr>
        <w:t>及配料。</w:t>
      </w:r>
    </w:p>
    <w:p w14:paraId="5902A1A1">
      <w:pPr>
        <w:ind w:firstLine="600" w:firstLineChars="200"/>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每批货物外包装均须有明确的商标、厂家、厂址、联系电话、生产日期、保质期、包装规格等内容。</w:t>
      </w:r>
    </w:p>
    <w:p w14:paraId="7C6496EB">
      <w:pPr>
        <w:ind w:firstLine="600" w:firstLineChars="200"/>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、供应商需根据园区经营店铺需求，提供必要的设备和人员等。</w:t>
      </w:r>
    </w:p>
    <w:p w14:paraId="2C77987A">
      <w:pPr>
        <w:ind w:firstLine="600" w:firstLineChars="200"/>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、主要售卖产品为轻加工食品，食品加工前符合《预包装食品标签通则》（GB 7718）相关要求。产品不做明确限定，供应商可根据实际情况增加、调整产品种类、规格等，但必须经采购人审核其品质、规格、包装、售价后才能上架售卖。</w:t>
      </w:r>
    </w:p>
    <w:p w14:paraId="651F6F13">
      <w:pPr>
        <w:ind w:firstLine="602" w:firstLineChars="200"/>
        <w:rPr>
          <w:rFonts w:hint="eastAsia" w:ascii="仿宋_GB2312" w:eastAsia="仿宋_GB2312"/>
          <w:b/>
          <w:bCs/>
          <w:sz w:val="30"/>
          <w:szCs w:val="30"/>
        </w:rPr>
      </w:pPr>
      <w:r>
        <w:rPr>
          <w:rFonts w:hint="eastAsia" w:ascii="仿宋_GB2312" w:eastAsia="仿宋_GB2312"/>
          <w:b/>
          <w:bCs/>
          <w:sz w:val="30"/>
          <w:szCs w:val="30"/>
        </w:rPr>
        <w:t>（四）其他要求</w:t>
      </w:r>
    </w:p>
    <w:p w14:paraId="0321FCEC">
      <w:pPr>
        <w:ind w:firstLine="600" w:firstLineChars="200"/>
        <w:rPr>
          <w:rFonts w:hint="eastAsia" w:ascii="仿宋_GB2312" w:eastAsia="仿宋_GB2312"/>
          <w:sz w:val="30"/>
          <w:szCs w:val="30"/>
        </w:rPr>
      </w:pPr>
      <w:r>
        <w:rPr>
          <w:rFonts w:hint="eastAsia" w:ascii="仿宋_GB2312" w:eastAsia="仿宋_GB2312"/>
          <w:sz w:val="30"/>
          <w:szCs w:val="30"/>
        </w:rPr>
        <w:t>1.设备保障。供应商负责产品配送、储存、加工、</w:t>
      </w:r>
      <w:r>
        <w:rPr>
          <w:rFonts w:hint="eastAsia" w:ascii="仿宋_GB2312" w:eastAsia="仿宋_GB2312"/>
          <w:sz w:val="30"/>
          <w:szCs w:val="30"/>
          <w:lang w:val="en-US" w:eastAsia="zh-CN"/>
        </w:rPr>
        <w:t>协助</w:t>
      </w:r>
      <w:r>
        <w:rPr>
          <w:rFonts w:hint="eastAsia" w:ascii="仿宋_GB2312" w:eastAsia="仿宋_GB2312"/>
          <w:sz w:val="30"/>
          <w:szCs w:val="30"/>
        </w:rPr>
        <w:t>售卖、售后等全过程的设备。该项目园区内预计设置</w:t>
      </w:r>
      <w:r>
        <w:rPr>
          <w:rFonts w:hint="eastAsia" w:ascii="仿宋_GB2312" w:eastAsia="仿宋_GB2312"/>
          <w:sz w:val="30"/>
          <w:szCs w:val="30"/>
          <w:lang w:val="en-US" w:eastAsia="zh-CN"/>
        </w:rPr>
        <w:t>7</w:t>
      </w:r>
      <w:r>
        <w:rPr>
          <w:rFonts w:hint="eastAsia" w:ascii="仿宋_GB2312" w:eastAsia="仿宋_GB2312"/>
          <w:sz w:val="30"/>
          <w:szCs w:val="30"/>
        </w:rPr>
        <w:t>处经营点位，供应商需要提供不少于9个冷冻冰柜，2个冷藏冰柜、20台烤肠机、1台爆米花加工机器、</w:t>
      </w:r>
      <w:r>
        <w:rPr>
          <w:rFonts w:hint="eastAsia" w:ascii="仿宋_GB2312" w:eastAsia="仿宋_GB2312"/>
          <w:sz w:val="30"/>
          <w:szCs w:val="30"/>
          <w:lang w:val="en-US" w:eastAsia="zh-CN"/>
        </w:rPr>
        <w:t>7</w:t>
      </w:r>
      <w:r>
        <w:rPr>
          <w:rFonts w:hint="eastAsia" w:ascii="仿宋_GB2312" w:eastAsia="仿宋_GB2312"/>
          <w:sz w:val="30"/>
          <w:szCs w:val="30"/>
        </w:rPr>
        <w:t>个爆米花保温柜，1个电扒炉、1个炸锅，保证经营项目正常运行。设备种类、数量可根据实际运行情况有所调整，但需取得采购人同意。项目运营过程中，供应商负责设备的检修与维护，保证安全生产。合同到期后15个工作日内，供应商需将全部设备撤离园区。</w:t>
      </w:r>
    </w:p>
    <w:p w14:paraId="4A420B2B">
      <w:pPr>
        <w:ind w:firstLine="600" w:firstLineChars="200"/>
        <w:rPr>
          <w:rFonts w:hint="eastAsia" w:ascii="仿宋_GB2312" w:eastAsia="仿宋_GB2312"/>
          <w:sz w:val="30"/>
          <w:szCs w:val="30"/>
        </w:rPr>
      </w:pPr>
      <w:r>
        <w:rPr>
          <w:rFonts w:hint="eastAsia" w:ascii="仿宋_GB2312" w:eastAsia="仿宋_GB2312"/>
          <w:sz w:val="30"/>
          <w:szCs w:val="30"/>
        </w:rPr>
        <w:t>2.人员保障。供应商负责产品配送、储存、加工、</w:t>
      </w:r>
      <w:r>
        <w:rPr>
          <w:rFonts w:hint="eastAsia" w:ascii="仿宋_GB2312" w:eastAsia="仿宋_GB2312"/>
          <w:sz w:val="30"/>
          <w:szCs w:val="30"/>
          <w:lang w:val="en-US" w:eastAsia="zh-CN"/>
        </w:rPr>
        <w:t>协助</w:t>
      </w:r>
      <w:r>
        <w:rPr>
          <w:rFonts w:hint="eastAsia" w:ascii="仿宋_GB2312" w:eastAsia="仿宋_GB2312"/>
          <w:sz w:val="30"/>
          <w:szCs w:val="30"/>
        </w:rPr>
        <w:t>售卖、售后等全过程的人员。成都动物园淡旺季销量变化较大，为保证项目顺利开展，成交供应商每天需提供至少2名现场管理人员，1名现场制作人员（365天*3人=1095人次）；寒暑假（约60天*6人=360人次）、周末节假日（约117天*6人次=702人次）需提供至少6名兼职人员辅助食品制作和售卖。全年共计不少于2157人次。采购人可根据淡旺季销售情况调整项目寒暑假和周末节假日服务人员数量，供应商需予以配合。</w:t>
      </w:r>
    </w:p>
    <w:p w14:paraId="7F044C6E">
      <w:pPr>
        <w:ind w:firstLine="600" w:firstLineChars="200"/>
        <w:rPr>
          <w:rFonts w:hint="eastAsia" w:ascii="仿宋_GB2312" w:eastAsia="仿宋_GB2312"/>
          <w:sz w:val="30"/>
          <w:szCs w:val="30"/>
        </w:rPr>
      </w:pPr>
      <w:r>
        <w:rPr>
          <w:rFonts w:hint="eastAsia" w:ascii="仿宋_GB2312" w:eastAsia="仿宋_GB2312"/>
          <w:sz w:val="30"/>
          <w:szCs w:val="30"/>
        </w:rPr>
        <w:t>3.供应商负责产品配送、储存、加工、</w:t>
      </w:r>
      <w:r>
        <w:rPr>
          <w:rFonts w:hint="eastAsia" w:ascii="仿宋_GB2312" w:eastAsia="仿宋_GB2312"/>
          <w:sz w:val="30"/>
          <w:szCs w:val="30"/>
          <w:lang w:val="en-US" w:eastAsia="zh-CN"/>
        </w:rPr>
        <w:t>协助</w:t>
      </w:r>
      <w:r>
        <w:rPr>
          <w:rFonts w:hint="eastAsia" w:ascii="仿宋_GB2312" w:eastAsia="仿宋_GB2312"/>
          <w:sz w:val="30"/>
          <w:szCs w:val="30"/>
        </w:rPr>
        <w:t>售卖、售后等全过程的货物和耗材。</w:t>
      </w:r>
    </w:p>
    <w:p w14:paraId="4248CBC7">
      <w:pPr>
        <w:keepNext w:val="0"/>
        <w:keepLines w:val="0"/>
        <w:pageBreakBefore w:val="0"/>
        <w:widowControl w:val="0"/>
        <w:numPr>
          <w:ilvl w:val="0"/>
          <w:numId w:val="1"/>
        </w:numPr>
        <w:kinsoku/>
        <w:wordWrap/>
        <w:overflowPunct/>
        <w:topLinePunct w:val="0"/>
        <w:autoSpaceDE/>
        <w:autoSpaceDN/>
        <w:bidi w:val="0"/>
        <w:adjustRightInd/>
        <w:snapToGrid/>
        <w:ind w:firstLine="602" w:firstLineChars="200"/>
        <w:textAlignment w:val="auto"/>
        <w:rPr>
          <w:rFonts w:hint="eastAsia" w:ascii="仿宋_GB2312" w:eastAsia="仿宋_GB2312"/>
          <w:b/>
          <w:bCs/>
          <w:sz w:val="30"/>
          <w:szCs w:val="30"/>
          <w:lang w:eastAsia="zh-CN"/>
        </w:rPr>
      </w:pPr>
      <w:r>
        <w:rPr>
          <w:rFonts w:hint="eastAsia" w:ascii="仿宋_GB2312" w:eastAsia="仿宋_GB2312" w:cs="仿宋_GB2312"/>
          <w:b/>
          <w:bCs/>
          <w:kern w:val="0"/>
          <w:sz w:val="30"/>
          <w:szCs w:val="30"/>
          <w:lang w:val="zh-CN"/>
        </w:rPr>
        <w:t>项目</w:t>
      </w:r>
      <w:r>
        <w:rPr>
          <w:rFonts w:ascii="仿宋_GB2312" w:eastAsia="仿宋_GB2312" w:cs="仿宋_GB2312"/>
          <w:b/>
          <w:bCs/>
          <w:kern w:val="0"/>
          <w:sz w:val="30"/>
          <w:szCs w:val="30"/>
          <w:lang w:val="zh-CN"/>
        </w:rPr>
        <w:t>报价</w:t>
      </w:r>
    </w:p>
    <w:tbl>
      <w:tblPr>
        <w:tblStyle w:val="2"/>
        <w:tblpPr w:leftFromText="180" w:rightFromText="180" w:vertAnchor="text" w:horzAnchor="page" w:tblpX="1159" w:tblpY="598"/>
        <w:tblOverlap w:val="never"/>
        <w:tblW w:w="91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8"/>
        <w:gridCol w:w="1485"/>
        <w:gridCol w:w="1080"/>
        <w:gridCol w:w="1035"/>
        <w:gridCol w:w="1410"/>
        <w:gridCol w:w="3464"/>
      </w:tblGrid>
      <w:tr w14:paraId="7EE9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4" w:hRule="atLeast"/>
        </w:trPr>
        <w:tc>
          <w:tcPr>
            <w:tcW w:w="628" w:type="dxa"/>
          </w:tcPr>
          <w:p w14:paraId="06D1091D">
            <w:pPr>
              <w:pStyle w:val="4"/>
              <w:jc w:val="center"/>
              <w:rPr>
                <w:rFonts w:hint="default"/>
              </w:rPr>
            </w:pPr>
            <w:r>
              <w:rPr>
                <w:rFonts w:ascii="仿宋_GB2312" w:hAnsi="仿宋_GB2312" w:eastAsia="仿宋_GB2312" w:cs="仿宋_GB2312"/>
              </w:rPr>
              <w:t>序号</w:t>
            </w:r>
          </w:p>
        </w:tc>
        <w:tc>
          <w:tcPr>
            <w:tcW w:w="1485" w:type="dxa"/>
          </w:tcPr>
          <w:p w14:paraId="59873363">
            <w:pPr>
              <w:pStyle w:val="4"/>
              <w:jc w:val="center"/>
              <w:rPr>
                <w:rFonts w:hint="default"/>
              </w:rPr>
            </w:pPr>
            <w:r>
              <w:rPr>
                <w:rFonts w:ascii="仿宋_GB2312" w:hAnsi="仿宋_GB2312" w:eastAsia="仿宋_GB2312" w:cs="仿宋_GB2312"/>
              </w:rPr>
              <w:t>报价内容</w:t>
            </w:r>
          </w:p>
        </w:tc>
        <w:tc>
          <w:tcPr>
            <w:tcW w:w="1080" w:type="dxa"/>
          </w:tcPr>
          <w:p w14:paraId="2E815EC5">
            <w:pPr>
              <w:pStyle w:val="4"/>
              <w:jc w:val="center"/>
              <w:rPr>
                <w:rFonts w:hint="default"/>
              </w:rPr>
            </w:pPr>
            <w:r>
              <w:rPr>
                <w:rFonts w:ascii="仿宋_GB2312" w:hAnsi="仿宋_GB2312" w:eastAsia="仿宋_GB2312" w:cs="仿宋_GB2312"/>
              </w:rPr>
              <w:t>计量单位</w:t>
            </w:r>
          </w:p>
        </w:tc>
        <w:tc>
          <w:tcPr>
            <w:tcW w:w="1035" w:type="dxa"/>
          </w:tcPr>
          <w:p w14:paraId="75D5EE6C">
            <w:pPr>
              <w:pStyle w:val="4"/>
              <w:jc w:val="center"/>
              <w:rPr>
                <w:rFonts w:hint="default" w:ascii="仿宋_GB2312" w:hAnsi="仿宋_GB2312" w:eastAsia="仿宋_GB2312" w:cs="仿宋_GB2312"/>
                <w:lang w:eastAsia="zh-CN"/>
              </w:rPr>
            </w:pPr>
            <w:r>
              <w:rPr>
                <w:rFonts w:ascii="仿宋_GB2312" w:hAnsi="仿宋_GB2312" w:eastAsia="仿宋_GB2312" w:cs="仿宋_GB2312"/>
                <w:lang w:eastAsia="zh-CN"/>
              </w:rPr>
              <w:t>报价单位</w:t>
            </w:r>
          </w:p>
        </w:tc>
        <w:tc>
          <w:tcPr>
            <w:tcW w:w="1410" w:type="dxa"/>
          </w:tcPr>
          <w:p w14:paraId="52050931">
            <w:pPr>
              <w:pStyle w:val="4"/>
              <w:jc w:val="center"/>
              <w:rPr>
                <w:rFonts w:hint="eastAsia" w:eastAsia="仿宋_GB2312"/>
                <w:lang w:eastAsia="zh-CN"/>
              </w:rPr>
            </w:pPr>
            <w:r>
              <w:rPr>
                <w:rFonts w:ascii="仿宋_GB2312" w:hAnsi="仿宋_GB2312" w:eastAsia="仿宋_GB2312" w:cs="仿宋_GB2312"/>
                <w:lang w:eastAsia="zh-CN"/>
              </w:rPr>
              <w:t>报价</w:t>
            </w:r>
          </w:p>
        </w:tc>
        <w:tc>
          <w:tcPr>
            <w:tcW w:w="3464" w:type="dxa"/>
          </w:tcPr>
          <w:p w14:paraId="10FC820E">
            <w:pPr>
              <w:pStyle w:val="4"/>
              <w:jc w:val="center"/>
              <w:rPr>
                <w:rFonts w:hint="default"/>
              </w:rPr>
            </w:pPr>
            <w:r>
              <w:rPr>
                <w:rFonts w:ascii="仿宋_GB2312" w:hAnsi="仿宋_GB2312" w:eastAsia="仿宋_GB2312" w:cs="仿宋_GB2312"/>
              </w:rPr>
              <w:t>报价说明</w:t>
            </w:r>
          </w:p>
        </w:tc>
      </w:tr>
      <w:tr w14:paraId="59844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2" w:hRule="atLeast"/>
        </w:trPr>
        <w:tc>
          <w:tcPr>
            <w:tcW w:w="628" w:type="dxa"/>
          </w:tcPr>
          <w:p w14:paraId="15AD33FE">
            <w:pPr>
              <w:pStyle w:val="4"/>
              <w:jc w:val="center"/>
              <w:rPr>
                <w:rFonts w:hint="default"/>
              </w:rPr>
            </w:pPr>
            <w:r>
              <w:rPr>
                <w:rFonts w:ascii="仿宋_GB2312" w:hAnsi="仿宋_GB2312" w:eastAsia="仿宋_GB2312" w:cs="仿宋_GB2312"/>
              </w:rPr>
              <w:t>1</w:t>
            </w:r>
          </w:p>
        </w:tc>
        <w:tc>
          <w:tcPr>
            <w:tcW w:w="1485" w:type="dxa"/>
          </w:tcPr>
          <w:p w14:paraId="40B3D46D">
            <w:pPr>
              <w:pStyle w:val="4"/>
              <w:jc w:val="center"/>
              <w:rPr>
                <w:rFonts w:hint="default" w:ascii="仿宋_GB2312" w:hAnsi="仿宋_GB2312" w:eastAsia="仿宋_GB2312" w:cs="仿宋_GB2312"/>
                <w:lang w:eastAsia="zh-CN"/>
              </w:rPr>
            </w:pPr>
            <w:r>
              <w:rPr>
                <w:rFonts w:ascii="仿宋_GB2312" w:hAnsi="仿宋_GB2312" w:eastAsia="仿宋_GB2312" w:cs="仿宋_GB2312"/>
                <w:lang w:eastAsia="zh-CN"/>
              </w:rPr>
              <w:t>烤肠类</w:t>
            </w:r>
          </w:p>
        </w:tc>
        <w:tc>
          <w:tcPr>
            <w:tcW w:w="1080" w:type="dxa"/>
          </w:tcPr>
          <w:p w14:paraId="3A3C0422">
            <w:pPr>
              <w:pStyle w:val="4"/>
              <w:jc w:val="center"/>
              <w:rPr>
                <w:rFonts w:hint="default"/>
              </w:rPr>
            </w:pPr>
            <w:r>
              <w:rPr>
                <w:rFonts w:ascii="仿宋_GB2312" w:hAnsi="仿宋_GB2312" w:eastAsia="仿宋_GB2312" w:cs="仿宋_GB2312"/>
              </w:rPr>
              <w:t>1.00（项）</w:t>
            </w:r>
          </w:p>
        </w:tc>
        <w:tc>
          <w:tcPr>
            <w:tcW w:w="1035" w:type="dxa"/>
          </w:tcPr>
          <w:p w14:paraId="3749209D">
            <w:pPr>
              <w:pStyle w:val="4"/>
              <w:jc w:val="center"/>
              <w:rPr>
                <w:rFonts w:hint="default"/>
                <w:lang w:eastAsia="zh-CN"/>
              </w:rPr>
            </w:pPr>
            <w:r>
              <w:rPr>
                <w:lang w:eastAsia="zh-CN"/>
              </w:rPr>
              <w:t>%</w:t>
            </w:r>
          </w:p>
        </w:tc>
        <w:tc>
          <w:tcPr>
            <w:tcW w:w="1410" w:type="dxa"/>
          </w:tcPr>
          <w:p w14:paraId="787E6C8D">
            <w:pPr>
              <w:pStyle w:val="4"/>
              <w:jc w:val="center"/>
              <w:rPr>
                <w:rFonts w:hint="default"/>
                <w:lang w:eastAsia="zh-CN"/>
              </w:rPr>
            </w:pPr>
          </w:p>
        </w:tc>
        <w:tc>
          <w:tcPr>
            <w:tcW w:w="3464" w:type="dxa"/>
          </w:tcPr>
          <w:p w14:paraId="47DBA679">
            <w:pPr>
              <w:pStyle w:val="4"/>
              <w:rPr>
                <w:rFonts w:hint="default" w:ascii="仿宋_GB2312" w:hAnsi="仿宋_GB2312" w:eastAsia="仿宋_GB2312" w:cs="仿宋_GB2312"/>
                <w:lang w:eastAsia="zh-CN"/>
              </w:rPr>
            </w:pPr>
            <w:r>
              <w:rPr>
                <w:rFonts w:ascii="仿宋_GB2312" w:hAnsi="仿宋_GB2312" w:eastAsia="仿宋_GB2312" w:cs="仿宋_GB2312"/>
                <w:lang w:eastAsia="zh-CN"/>
              </w:rPr>
              <w:t>①本项目为固定单价采购，最终据实结算，年度结算总金额不超过本项目采购预算金额。②供应商依据实际销售额进行结算比例报价，结算比例报价应为0%＜报价≤36%，最多保留两位小数。如报价30.00%，则表示根据实际销售金额的30%进行结算服务费用。③供应商报价为完成项目货物和服务所需的全部价格体现，供应商应综合考虑进行报价。</w:t>
            </w:r>
          </w:p>
        </w:tc>
      </w:tr>
      <w:tr w14:paraId="6C584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1" w:hRule="atLeast"/>
        </w:trPr>
        <w:tc>
          <w:tcPr>
            <w:tcW w:w="628" w:type="dxa"/>
          </w:tcPr>
          <w:p w14:paraId="184DD150">
            <w:pPr>
              <w:pStyle w:val="4"/>
              <w:jc w:val="center"/>
              <w:rPr>
                <w:rFonts w:hint="default" w:ascii="仿宋_GB2312" w:hAnsi="仿宋_GB2312" w:eastAsia="仿宋_GB2312" w:cs="仿宋_GB2312"/>
                <w:lang w:eastAsia="zh-CN"/>
              </w:rPr>
            </w:pPr>
            <w:r>
              <w:rPr>
                <w:rFonts w:ascii="仿宋_GB2312" w:hAnsi="仿宋_GB2312" w:eastAsia="仿宋_GB2312" w:cs="仿宋_GB2312"/>
                <w:lang w:eastAsia="zh-CN"/>
              </w:rPr>
              <w:t>2</w:t>
            </w:r>
          </w:p>
        </w:tc>
        <w:tc>
          <w:tcPr>
            <w:tcW w:w="1485" w:type="dxa"/>
          </w:tcPr>
          <w:p w14:paraId="081DFDF0">
            <w:pPr>
              <w:pStyle w:val="4"/>
              <w:jc w:val="center"/>
              <w:rPr>
                <w:rFonts w:hint="default" w:ascii="仿宋_GB2312" w:hAnsi="仿宋_GB2312" w:eastAsia="仿宋_GB2312" w:cs="仿宋_GB2312"/>
                <w:lang w:eastAsia="zh-CN"/>
              </w:rPr>
            </w:pPr>
            <w:r>
              <w:rPr>
                <w:rFonts w:ascii="仿宋_GB2312" w:hAnsi="仿宋_GB2312" w:eastAsia="仿宋_GB2312" w:cs="仿宋_GB2312"/>
                <w:lang w:eastAsia="zh-CN"/>
              </w:rPr>
              <w:t>爆米花</w:t>
            </w:r>
          </w:p>
        </w:tc>
        <w:tc>
          <w:tcPr>
            <w:tcW w:w="1080" w:type="dxa"/>
          </w:tcPr>
          <w:p w14:paraId="1D451ABA">
            <w:pPr>
              <w:pStyle w:val="4"/>
              <w:jc w:val="center"/>
              <w:rPr>
                <w:rFonts w:hint="default" w:ascii="仿宋_GB2312" w:hAnsi="仿宋_GB2312" w:eastAsia="仿宋_GB2312" w:cs="仿宋_GB2312"/>
              </w:rPr>
            </w:pPr>
            <w:r>
              <w:rPr>
                <w:rFonts w:ascii="仿宋_GB2312" w:hAnsi="仿宋_GB2312" w:eastAsia="仿宋_GB2312" w:cs="仿宋_GB2312"/>
              </w:rPr>
              <w:t>1.00（项）</w:t>
            </w:r>
          </w:p>
        </w:tc>
        <w:tc>
          <w:tcPr>
            <w:tcW w:w="1035" w:type="dxa"/>
          </w:tcPr>
          <w:p w14:paraId="71C7F667">
            <w:pPr>
              <w:pStyle w:val="4"/>
              <w:jc w:val="center"/>
              <w:rPr>
                <w:rFonts w:hint="default"/>
                <w:lang w:eastAsia="zh-CN"/>
              </w:rPr>
            </w:pPr>
            <w:r>
              <w:rPr>
                <w:lang w:eastAsia="zh-CN"/>
              </w:rPr>
              <w:t>%</w:t>
            </w:r>
          </w:p>
        </w:tc>
        <w:tc>
          <w:tcPr>
            <w:tcW w:w="1410" w:type="dxa"/>
          </w:tcPr>
          <w:p w14:paraId="1BD79712">
            <w:pPr>
              <w:pStyle w:val="4"/>
              <w:jc w:val="center"/>
              <w:rPr>
                <w:rFonts w:hint="default" w:ascii="仿宋_GB2312" w:hAnsi="仿宋_GB2312" w:eastAsia="仿宋_GB2312" w:cs="仿宋_GB2312"/>
                <w:lang w:eastAsia="zh-CN"/>
              </w:rPr>
            </w:pPr>
          </w:p>
        </w:tc>
        <w:tc>
          <w:tcPr>
            <w:tcW w:w="3464" w:type="dxa"/>
          </w:tcPr>
          <w:p w14:paraId="69C46A11">
            <w:pPr>
              <w:pStyle w:val="4"/>
              <w:rPr>
                <w:rFonts w:hint="default" w:ascii="仿宋_GB2312" w:hAnsi="仿宋_GB2312" w:eastAsia="仿宋_GB2312" w:cs="仿宋_GB2312"/>
                <w:lang w:eastAsia="zh-CN"/>
              </w:rPr>
            </w:pPr>
            <w:r>
              <w:rPr>
                <w:rFonts w:ascii="仿宋_GB2312" w:hAnsi="仿宋_GB2312" w:eastAsia="仿宋_GB2312" w:cs="仿宋_GB2312"/>
                <w:lang w:eastAsia="zh-CN"/>
              </w:rPr>
              <w:t>①本项目为固定单价采购，最终据实结算，年度结算总金额不超过本项目采购预算金额。②供应商依据实际销售额进行结算比例报价，结算比例报价应为0%＜报价≤47%，最多保留两位小数。如报价30.00%，则表示根据实际销售金额的30%进行结算服务费用。③供应商报价为完成项目货物和服务所需的全部价格体现，供应商应综合考虑进行报价。</w:t>
            </w:r>
          </w:p>
        </w:tc>
      </w:tr>
      <w:tr w14:paraId="2BA0F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0" w:hRule="atLeast"/>
        </w:trPr>
        <w:tc>
          <w:tcPr>
            <w:tcW w:w="628" w:type="dxa"/>
          </w:tcPr>
          <w:p w14:paraId="7C2CCE0C">
            <w:pPr>
              <w:pStyle w:val="4"/>
              <w:jc w:val="center"/>
              <w:rPr>
                <w:rFonts w:hint="default" w:ascii="仿宋_GB2312" w:hAnsi="仿宋_GB2312" w:eastAsia="仿宋_GB2312" w:cs="仿宋_GB2312"/>
                <w:lang w:eastAsia="zh-CN"/>
              </w:rPr>
            </w:pPr>
            <w:r>
              <w:rPr>
                <w:rFonts w:ascii="仿宋_GB2312" w:hAnsi="仿宋_GB2312" w:eastAsia="仿宋_GB2312" w:cs="仿宋_GB2312"/>
                <w:lang w:eastAsia="zh-CN"/>
              </w:rPr>
              <w:t>3</w:t>
            </w:r>
          </w:p>
        </w:tc>
        <w:tc>
          <w:tcPr>
            <w:tcW w:w="1485" w:type="dxa"/>
          </w:tcPr>
          <w:p w14:paraId="72678B3B">
            <w:pPr>
              <w:pStyle w:val="4"/>
              <w:jc w:val="center"/>
              <w:rPr>
                <w:rFonts w:hint="default" w:ascii="仿宋_GB2312" w:hAnsi="仿宋_GB2312" w:eastAsia="仿宋_GB2312" w:cs="仿宋_GB2312"/>
                <w:lang w:eastAsia="zh-CN"/>
              </w:rPr>
            </w:pPr>
            <w:r>
              <w:rPr>
                <w:rFonts w:ascii="仿宋_GB2312" w:hAnsi="仿宋_GB2312" w:eastAsia="仿宋_GB2312" w:cs="仿宋_GB2312"/>
                <w:lang w:eastAsia="zh-CN"/>
              </w:rPr>
              <w:t>其他冷冻食品及加工食品</w:t>
            </w:r>
          </w:p>
        </w:tc>
        <w:tc>
          <w:tcPr>
            <w:tcW w:w="1080" w:type="dxa"/>
          </w:tcPr>
          <w:p w14:paraId="39ED98C9">
            <w:pPr>
              <w:pStyle w:val="4"/>
              <w:jc w:val="center"/>
              <w:rPr>
                <w:rFonts w:hint="default" w:ascii="仿宋_GB2312" w:hAnsi="仿宋_GB2312" w:eastAsia="仿宋_GB2312" w:cs="仿宋_GB2312"/>
              </w:rPr>
            </w:pPr>
            <w:r>
              <w:rPr>
                <w:rFonts w:ascii="仿宋_GB2312" w:hAnsi="仿宋_GB2312" w:eastAsia="仿宋_GB2312" w:cs="仿宋_GB2312"/>
              </w:rPr>
              <w:t>1.00（项）</w:t>
            </w:r>
          </w:p>
        </w:tc>
        <w:tc>
          <w:tcPr>
            <w:tcW w:w="1035" w:type="dxa"/>
          </w:tcPr>
          <w:p w14:paraId="06CEEF08">
            <w:pPr>
              <w:pStyle w:val="4"/>
              <w:jc w:val="center"/>
              <w:rPr>
                <w:rFonts w:hint="default"/>
                <w:lang w:eastAsia="zh-CN"/>
              </w:rPr>
            </w:pPr>
            <w:r>
              <w:rPr>
                <w:lang w:eastAsia="zh-CN"/>
              </w:rPr>
              <w:t>%</w:t>
            </w:r>
          </w:p>
        </w:tc>
        <w:tc>
          <w:tcPr>
            <w:tcW w:w="1410" w:type="dxa"/>
          </w:tcPr>
          <w:p w14:paraId="7309C98F">
            <w:pPr>
              <w:pStyle w:val="4"/>
              <w:jc w:val="center"/>
              <w:rPr>
                <w:rFonts w:hint="default" w:ascii="仿宋_GB2312" w:hAnsi="仿宋_GB2312" w:eastAsia="仿宋_GB2312" w:cs="仿宋_GB2312"/>
                <w:lang w:eastAsia="zh-CN"/>
              </w:rPr>
            </w:pPr>
          </w:p>
        </w:tc>
        <w:tc>
          <w:tcPr>
            <w:tcW w:w="3464" w:type="dxa"/>
          </w:tcPr>
          <w:p w14:paraId="1FCEF2C9">
            <w:pPr>
              <w:pStyle w:val="4"/>
              <w:rPr>
                <w:rFonts w:hint="default" w:ascii="仿宋_GB2312" w:hAnsi="仿宋_GB2312" w:eastAsia="仿宋_GB2312" w:cs="仿宋_GB2312"/>
                <w:lang w:eastAsia="zh-CN"/>
              </w:rPr>
            </w:pPr>
            <w:r>
              <w:rPr>
                <w:rFonts w:ascii="仿宋_GB2312" w:hAnsi="仿宋_GB2312" w:eastAsia="仿宋_GB2312" w:cs="仿宋_GB2312"/>
                <w:lang w:eastAsia="zh-CN"/>
              </w:rPr>
              <w:t>①本项目为固定单价采购，最终据实结算，年度结算总金额不超过本项目采购预算金额。②供应商依据实际销售额进行结算比例报价，结算比例报价应为0%＜报价≤50%，最多保留两位小数。如报价30.00%，则表示根据实际销售金额的30%进行结算服务费用。③供应商报价为完成项目货物和服务所需的全部价格体现，供应商应综合考虑进行报价。</w:t>
            </w:r>
          </w:p>
        </w:tc>
      </w:tr>
    </w:tbl>
    <w:p w14:paraId="1497CEAD">
      <w:pPr>
        <w:numPr>
          <w:ilvl w:val="0"/>
          <w:numId w:val="0"/>
        </w:numPr>
        <w:rPr>
          <w:rFonts w:ascii="仿宋_GB2312" w:eastAsia="仿宋_GB2312" w:cs="仿宋_GB2312"/>
          <w:kern w:val="0"/>
          <w:sz w:val="30"/>
          <w:szCs w:val="30"/>
          <w:lang w:val="zh-CN"/>
        </w:rPr>
      </w:pPr>
    </w:p>
    <w:p w14:paraId="51812968">
      <w:pPr>
        <w:autoSpaceDE w:val="0"/>
        <w:autoSpaceDN w:val="0"/>
        <w:adjustRightInd w:val="0"/>
        <w:spacing w:line="400" w:lineRule="exact"/>
        <w:rPr>
          <w:rFonts w:ascii="仿宋_GB2312" w:eastAsia="仿宋_GB2312" w:cs="仿宋_GB2312"/>
          <w:kern w:val="0"/>
          <w:sz w:val="30"/>
          <w:szCs w:val="30"/>
        </w:rPr>
      </w:pPr>
    </w:p>
    <w:p w14:paraId="1E03AC8F">
      <w:pPr>
        <w:autoSpaceDE w:val="0"/>
        <w:autoSpaceDN w:val="0"/>
        <w:adjustRightInd w:val="0"/>
        <w:spacing w:line="400" w:lineRule="exact"/>
        <w:rPr>
          <w:rFonts w:ascii="仿宋_GB2312" w:eastAsia="仿宋_GB2312" w:cs="仿宋_GB2312"/>
          <w:kern w:val="0"/>
          <w:sz w:val="30"/>
          <w:szCs w:val="30"/>
        </w:rPr>
      </w:pPr>
    </w:p>
    <w:p w14:paraId="040A190A">
      <w:pPr>
        <w:autoSpaceDE w:val="0"/>
        <w:autoSpaceDN w:val="0"/>
        <w:adjustRightInd w:val="0"/>
        <w:spacing w:line="400" w:lineRule="exact"/>
        <w:rPr>
          <w:rFonts w:ascii="仿宋_GB2312" w:eastAsia="仿宋_GB2312" w:cs="仿宋_GB2312"/>
          <w:kern w:val="0"/>
          <w:sz w:val="30"/>
          <w:szCs w:val="30"/>
        </w:rPr>
      </w:pPr>
    </w:p>
    <w:p w14:paraId="28F2EA3B">
      <w:pPr>
        <w:autoSpaceDE w:val="0"/>
        <w:autoSpaceDN w:val="0"/>
        <w:adjustRightInd w:val="0"/>
        <w:spacing w:line="400" w:lineRule="exact"/>
        <w:rPr>
          <w:rFonts w:ascii="仿宋_GB2312" w:eastAsia="仿宋_GB2312" w:cs="仿宋_GB2312"/>
          <w:kern w:val="0"/>
          <w:sz w:val="30"/>
          <w:szCs w:val="30"/>
        </w:rPr>
      </w:pPr>
    </w:p>
    <w:p w14:paraId="4C9BB938">
      <w:pPr>
        <w:autoSpaceDE w:val="0"/>
        <w:autoSpaceDN w:val="0"/>
        <w:adjustRightInd w:val="0"/>
        <w:spacing w:line="400" w:lineRule="exact"/>
        <w:rPr>
          <w:rFonts w:ascii="仿宋_GB2312" w:eastAsia="仿宋_GB2312" w:cs="仿宋_GB2312"/>
          <w:kern w:val="0"/>
          <w:sz w:val="30"/>
          <w:szCs w:val="30"/>
        </w:rPr>
      </w:pPr>
    </w:p>
    <w:p w14:paraId="4FE20844">
      <w:pPr>
        <w:autoSpaceDE w:val="0"/>
        <w:autoSpaceDN w:val="0"/>
        <w:adjustRightInd w:val="0"/>
        <w:spacing w:line="400" w:lineRule="exact"/>
        <w:rPr>
          <w:rFonts w:ascii="仿宋_GB2312" w:eastAsia="仿宋_GB2312" w:cs="仿宋_GB2312"/>
          <w:kern w:val="0"/>
          <w:sz w:val="30"/>
          <w:szCs w:val="30"/>
        </w:rPr>
      </w:pPr>
    </w:p>
    <w:p w14:paraId="32848DB2">
      <w:pPr>
        <w:autoSpaceDE w:val="0"/>
        <w:autoSpaceDN w:val="0"/>
        <w:adjustRightInd w:val="0"/>
        <w:spacing w:line="400" w:lineRule="exact"/>
        <w:rPr>
          <w:rFonts w:ascii="仿宋_GB2312" w:eastAsia="仿宋_GB2312" w:cs="仿宋_GB2312"/>
          <w:kern w:val="0"/>
          <w:sz w:val="30"/>
          <w:szCs w:val="30"/>
        </w:rPr>
      </w:pPr>
    </w:p>
    <w:p w14:paraId="69B9ED0D">
      <w:pPr>
        <w:autoSpaceDE w:val="0"/>
        <w:autoSpaceDN w:val="0"/>
        <w:adjustRightInd w:val="0"/>
        <w:spacing w:line="400" w:lineRule="exact"/>
        <w:rPr>
          <w:rFonts w:ascii="仿宋_GB2312" w:eastAsia="仿宋_GB2312" w:cs="仿宋_GB2312"/>
          <w:kern w:val="0"/>
          <w:sz w:val="30"/>
          <w:szCs w:val="30"/>
        </w:rPr>
      </w:pPr>
    </w:p>
    <w:p w14:paraId="75D9B105">
      <w:pPr>
        <w:autoSpaceDE w:val="0"/>
        <w:autoSpaceDN w:val="0"/>
        <w:adjustRightInd w:val="0"/>
        <w:spacing w:line="400" w:lineRule="exact"/>
        <w:rPr>
          <w:rFonts w:ascii="仿宋_GB2312" w:eastAsia="仿宋_GB2312" w:cs="仿宋_GB2312"/>
          <w:kern w:val="0"/>
          <w:sz w:val="30"/>
          <w:szCs w:val="30"/>
        </w:rPr>
      </w:pPr>
    </w:p>
    <w:p w14:paraId="0E1F7510">
      <w:pPr>
        <w:autoSpaceDE w:val="0"/>
        <w:autoSpaceDN w:val="0"/>
        <w:adjustRightInd w:val="0"/>
        <w:spacing w:line="400" w:lineRule="exact"/>
        <w:rPr>
          <w:rFonts w:ascii="仿宋_GB2312" w:eastAsia="仿宋_GB2312" w:cs="仿宋_GB2312"/>
          <w:kern w:val="0"/>
          <w:sz w:val="30"/>
          <w:szCs w:val="30"/>
        </w:rPr>
      </w:pPr>
    </w:p>
    <w:p w14:paraId="67FDCDED">
      <w:pPr>
        <w:autoSpaceDE w:val="0"/>
        <w:autoSpaceDN w:val="0"/>
        <w:adjustRightInd w:val="0"/>
        <w:spacing w:line="400" w:lineRule="exact"/>
        <w:rPr>
          <w:rFonts w:ascii="仿宋_GB2312" w:eastAsia="仿宋_GB2312" w:cs="仿宋_GB2312"/>
          <w:kern w:val="0"/>
          <w:sz w:val="30"/>
          <w:szCs w:val="30"/>
        </w:rPr>
      </w:pPr>
    </w:p>
    <w:p w14:paraId="5FABE1E6">
      <w:pPr>
        <w:autoSpaceDE w:val="0"/>
        <w:autoSpaceDN w:val="0"/>
        <w:adjustRightInd w:val="0"/>
        <w:spacing w:line="400" w:lineRule="exact"/>
        <w:rPr>
          <w:rFonts w:ascii="仿宋_GB2312" w:eastAsia="仿宋_GB2312" w:cs="仿宋_GB2312"/>
          <w:kern w:val="0"/>
          <w:sz w:val="30"/>
          <w:szCs w:val="30"/>
        </w:rPr>
      </w:pPr>
    </w:p>
    <w:p w14:paraId="0B2692C3">
      <w:pPr>
        <w:autoSpaceDE w:val="0"/>
        <w:autoSpaceDN w:val="0"/>
        <w:adjustRightInd w:val="0"/>
        <w:spacing w:line="400" w:lineRule="exact"/>
        <w:rPr>
          <w:rFonts w:ascii="仿宋_GB2312" w:eastAsia="仿宋_GB2312" w:cs="仿宋_GB2312"/>
          <w:kern w:val="0"/>
          <w:sz w:val="30"/>
          <w:szCs w:val="30"/>
        </w:rPr>
      </w:pPr>
    </w:p>
    <w:p w14:paraId="1824387F">
      <w:pPr>
        <w:autoSpaceDE w:val="0"/>
        <w:autoSpaceDN w:val="0"/>
        <w:adjustRightInd w:val="0"/>
        <w:spacing w:line="400" w:lineRule="exact"/>
        <w:rPr>
          <w:rFonts w:ascii="仿宋_GB2312" w:eastAsia="仿宋_GB2312" w:cs="仿宋_GB2312"/>
          <w:kern w:val="0"/>
          <w:sz w:val="30"/>
          <w:szCs w:val="30"/>
        </w:rPr>
      </w:pPr>
    </w:p>
    <w:p w14:paraId="40D5CE43">
      <w:pPr>
        <w:autoSpaceDE w:val="0"/>
        <w:autoSpaceDN w:val="0"/>
        <w:adjustRightInd w:val="0"/>
        <w:spacing w:line="400" w:lineRule="exact"/>
        <w:rPr>
          <w:rFonts w:ascii="仿宋_GB2312" w:eastAsia="仿宋_GB2312" w:cs="仿宋_GB2312"/>
          <w:kern w:val="0"/>
          <w:sz w:val="30"/>
          <w:szCs w:val="30"/>
        </w:rPr>
      </w:pPr>
    </w:p>
    <w:p w14:paraId="621C15E9">
      <w:pPr>
        <w:autoSpaceDE w:val="0"/>
        <w:autoSpaceDN w:val="0"/>
        <w:adjustRightInd w:val="0"/>
        <w:spacing w:line="400" w:lineRule="exact"/>
        <w:rPr>
          <w:rFonts w:ascii="仿宋_GB2312" w:eastAsia="仿宋_GB2312" w:cs="仿宋_GB2312"/>
          <w:kern w:val="0"/>
          <w:sz w:val="30"/>
          <w:szCs w:val="30"/>
        </w:rPr>
      </w:pPr>
    </w:p>
    <w:p w14:paraId="5CD6096A">
      <w:pPr>
        <w:autoSpaceDE w:val="0"/>
        <w:autoSpaceDN w:val="0"/>
        <w:adjustRightInd w:val="0"/>
        <w:spacing w:line="400" w:lineRule="exact"/>
        <w:rPr>
          <w:rFonts w:ascii="仿宋_GB2312" w:eastAsia="仿宋_GB2312" w:cs="仿宋_GB2312"/>
          <w:kern w:val="0"/>
          <w:sz w:val="30"/>
          <w:szCs w:val="30"/>
        </w:rPr>
      </w:pPr>
    </w:p>
    <w:p w14:paraId="364D9094">
      <w:pPr>
        <w:autoSpaceDE w:val="0"/>
        <w:autoSpaceDN w:val="0"/>
        <w:adjustRightInd w:val="0"/>
        <w:spacing w:line="400" w:lineRule="exact"/>
        <w:rPr>
          <w:rFonts w:ascii="仿宋_GB2312" w:eastAsia="仿宋_GB2312" w:cs="仿宋_GB2312"/>
          <w:kern w:val="0"/>
          <w:sz w:val="30"/>
          <w:szCs w:val="30"/>
        </w:rPr>
      </w:pPr>
    </w:p>
    <w:p w14:paraId="398936FF">
      <w:pPr>
        <w:autoSpaceDE w:val="0"/>
        <w:autoSpaceDN w:val="0"/>
        <w:adjustRightInd w:val="0"/>
        <w:spacing w:line="400" w:lineRule="exact"/>
        <w:rPr>
          <w:rFonts w:ascii="仿宋_GB2312" w:eastAsia="仿宋_GB2312" w:cs="仿宋_GB2312"/>
          <w:kern w:val="0"/>
          <w:sz w:val="30"/>
          <w:szCs w:val="30"/>
        </w:rPr>
      </w:pPr>
    </w:p>
    <w:p w14:paraId="0A5A0F5A">
      <w:pPr>
        <w:autoSpaceDE w:val="0"/>
        <w:autoSpaceDN w:val="0"/>
        <w:adjustRightInd w:val="0"/>
        <w:spacing w:line="400" w:lineRule="exact"/>
        <w:rPr>
          <w:rFonts w:ascii="仿宋_GB2312" w:eastAsia="仿宋_GB2312" w:cs="仿宋_GB2312"/>
          <w:kern w:val="0"/>
          <w:sz w:val="30"/>
          <w:szCs w:val="30"/>
        </w:rPr>
      </w:pPr>
    </w:p>
    <w:p w14:paraId="632F7A3C">
      <w:pPr>
        <w:autoSpaceDE w:val="0"/>
        <w:autoSpaceDN w:val="0"/>
        <w:adjustRightInd w:val="0"/>
        <w:spacing w:line="400" w:lineRule="exact"/>
        <w:rPr>
          <w:rFonts w:ascii="仿宋_GB2312" w:eastAsia="仿宋_GB2312" w:cs="仿宋_GB2312"/>
          <w:kern w:val="0"/>
          <w:sz w:val="30"/>
          <w:szCs w:val="30"/>
        </w:rPr>
      </w:pPr>
    </w:p>
    <w:p w14:paraId="4FADD169">
      <w:pPr>
        <w:autoSpaceDE w:val="0"/>
        <w:autoSpaceDN w:val="0"/>
        <w:adjustRightInd w:val="0"/>
        <w:spacing w:line="400" w:lineRule="exact"/>
        <w:rPr>
          <w:rFonts w:ascii="仿宋_GB2312" w:eastAsia="仿宋_GB2312" w:cs="仿宋_GB2312"/>
          <w:kern w:val="0"/>
          <w:sz w:val="30"/>
          <w:szCs w:val="30"/>
        </w:rPr>
      </w:pPr>
    </w:p>
    <w:p w14:paraId="643C3D36">
      <w:pPr>
        <w:autoSpaceDE w:val="0"/>
        <w:autoSpaceDN w:val="0"/>
        <w:adjustRightInd w:val="0"/>
        <w:spacing w:line="400" w:lineRule="exact"/>
        <w:rPr>
          <w:rFonts w:ascii="仿宋_GB2312" w:eastAsia="仿宋_GB2312" w:cs="仿宋_GB2312"/>
          <w:kern w:val="0"/>
          <w:sz w:val="30"/>
          <w:szCs w:val="30"/>
        </w:rPr>
      </w:pPr>
    </w:p>
    <w:p w14:paraId="13D6C603">
      <w:pPr>
        <w:autoSpaceDE w:val="0"/>
        <w:autoSpaceDN w:val="0"/>
        <w:adjustRightInd w:val="0"/>
        <w:spacing w:line="400" w:lineRule="exact"/>
        <w:rPr>
          <w:rFonts w:ascii="仿宋_GB2312" w:eastAsia="仿宋_GB2312" w:cs="仿宋_GB2312"/>
          <w:kern w:val="0"/>
          <w:sz w:val="30"/>
          <w:szCs w:val="30"/>
        </w:rPr>
      </w:pPr>
    </w:p>
    <w:p w14:paraId="0E34C9F3">
      <w:pPr>
        <w:autoSpaceDE w:val="0"/>
        <w:autoSpaceDN w:val="0"/>
        <w:adjustRightInd w:val="0"/>
        <w:spacing w:line="400" w:lineRule="exact"/>
        <w:rPr>
          <w:rFonts w:ascii="仿宋_GB2312" w:eastAsia="仿宋_GB2312" w:cs="仿宋_GB2312"/>
          <w:kern w:val="0"/>
          <w:sz w:val="30"/>
          <w:szCs w:val="30"/>
        </w:rPr>
      </w:pPr>
    </w:p>
    <w:p w14:paraId="3814C461">
      <w:pPr>
        <w:autoSpaceDE w:val="0"/>
        <w:autoSpaceDN w:val="0"/>
        <w:adjustRightInd w:val="0"/>
        <w:spacing w:line="400" w:lineRule="exact"/>
        <w:rPr>
          <w:rFonts w:ascii="仿宋_GB2312" w:eastAsia="仿宋_GB2312" w:cs="仿宋_GB2312"/>
          <w:kern w:val="0"/>
          <w:sz w:val="30"/>
          <w:szCs w:val="30"/>
        </w:rPr>
      </w:pPr>
    </w:p>
    <w:p w14:paraId="15255610">
      <w:pPr>
        <w:autoSpaceDE w:val="0"/>
        <w:autoSpaceDN w:val="0"/>
        <w:adjustRightInd w:val="0"/>
        <w:spacing w:line="400" w:lineRule="exact"/>
        <w:rPr>
          <w:rFonts w:ascii="仿宋_GB2312" w:eastAsia="仿宋_GB2312" w:cs="仿宋_GB2312"/>
          <w:kern w:val="0"/>
          <w:sz w:val="30"/>
          <w:szCs w:val="30"/>
        </w:rPr>
      </w:pPr>
      <w:r>
        <w:rPr>
          <w:rFonts w:ascii="仿宋_GB2312" w:eastAsia="仿宋_GB2312" w:cs="仿宋_GB2312"/>
          <w:kern w:val="0"/>
          <w:sz w:val="30"/>
          <w:szCs w:val="30"/>
        </w:rPr>
        <w:t xml:space="preserve">四、联系人及联系电话 </w:t>
      </w:r>
    </w:p>
    <w:p w14:paraId="546352A4">
      <w:pPr>
        <w:autoSpaceDE w:val="0"/>
        <w:autoSpaceDN w:val="0"/>
        <w:adjustRightInd w:val="0"/>
        <w:spacing w:line="400" w:lineRule="exact"/>
        <w:rPr>
          <w:rFonts w:ascii="仿宋_GB2312" w:eastAsia="仿宋_GB2312" w:cs="仿宋_GB2312"/>
          <w:kern w:val="0"/>
          <w:sz w:val="30"/>
          <w:szCs w:val="30"/>
        </w:rPr>
      </w:pPr>
      <w:r>
        <w:rPr>
          <w:rFonts w:ascii="仿宋_GB2312" w:eastAsia="仿宋_GB2312" w:cs="仿宋_GB2312"/>
          <w:kern w:val="0"/>
          <w:sz w:val="30"/>
          <w:szCs w:val="30"/>
        </w:rPr>
        <w:t>五、营业执照</w:t>
      </w:r>
    </w:p>
    <w:p w14:paraId="571BB147">
      <w:pPr>
        <w:autoSpaceDE w:val="0"/>
        <w:autoSpaceDN w:val="0"/>
        <w:adjustRightInd w:val="0"/>
        <w:spacing w:line="400" w:lineRule="exact"/>
        <w:rPr>
          <w:rFonts w:ascii="仿宋_GB2312" w:eastAsia="仿宋_GB2312" w:cs="仿宋_GB2312"/>
          <w:kern w:val="0"/>
          <w:sz w:val="30"/>
          <w:szCs w:val="30"/>
        </w:rPr>
      </w:pPr>
    </w:p>
    <w:p w14:paraId="5C6CD678">
      <w:pPr>
        <w:autoSpaceDE w:val="0"/>
        <w:autoSpaceDN w:val="0"/>
        <w:adjustRightInd w:val="0"/>
        <w:spacing w:line="400" w:lineRule="exact"/>
        <w:rPr>
          <w:rFonts w:hint="eastAsia" w:ascii="仿宋_GB2312" w:eastAsia="仿宋_GB2312" w:cs="仿宋_GB2312"/>
          <w:kern w:val="0"/>
          <w:sz w:val="30"/>
          <w:szCs w:val="30"/>
        </w:rPr>
      </w:pPr>
      <w:r>
        <w:rPr>
          <w:rFonts w:hint="eastAsia" w:ascii="仿宋_GB2312" w:eastAsia="仿宋_GB2312" w:cs="仿宋_GB2312"/>
          <w:kern w:val="0"/>
          <w:sz w:val="30"/>
          <w:szCs w:val="30"/>
        </w:rPr>
        <w:t xml:space="preserve">                                               </w:t>
      </w:r>
    </w:p>
    <w:p w14:paraId="1E3FAA78">
      <w:pPr>
        <w:autoSpaceDE w:val="0"/>
        <w:autoSpaceDN w:val="0"/>
        <w:adjustRightInd w:val="0"/>
        <w:spacing w:line="400" w:lineRule="exact"/>
        <w:rPr>
          <w:rFonts w:hint="eastAsia" w:ascii="仿宋_GB2312" w:eastAsia="仿宋_GB2312" w:cs="仿宋_GB2312"/>
          <w:kern w:val="0"/>
          <w:sz w:val="30"/>
          <w:szCs w:val="30"/>
        </w:rPr>
      </w:pPr>
    </w:p>
    <w:p w14:paraId="6EFCB1FF">
      <w:pPr>
        <w:autoSpaceDE w:val="0"/>
        <w:autoSpaceDN w:val="0"/>
        <w:adjustRightInd w:val="0"/>
        <w:spacing w:line="400" w:lineRule="exact"/>
        <w:rPr>
          <w:rFonts w:hint="eastAsia" w:ascii="仿宋_GB2312" w:eastAsia="仿宋_GB2312" w:cs="仿宋_GB2312"/>
          <w:kern w:val="0"/>
          <w:sz w:val="30"/>
          <w:szCs w:val="30"/>
        </w:rPr>
      </w:pPr>
    </w:p>
    <w:p w14:paraId="566CA617">
      <w:pPr>
        <w:autoSpaceDE w:val="0"/>
        <w:autoSpaceDN w:val="0"/>
        <w:adjustRightInd w:val="0"/>
        <w:spacing w:line="400" w:lineRule="exact"/>
        <w:ind w:firstLine="7200" w:firstLineChars="2400"/>
        <w:rPr>
          <w:rFonts w:ascii="仿宋_GB2312" w:eastAsia="仿宋_GB2312" w:cs="仿宋_GB2312"/>
          <w:kern w:val="0"/>
          <w:sz w:val="30"/>
          <w:szCs w:val="30"/>
        </w:rPr>
      </w:pPr>
      <w:r>
        <w:rPr>
          <w:rFonts w:hint="eastAsia" w:ascii="仿宋_GB2312" w:eastAsia="仿宋_GB2312" w:cs="仿宋_GB2312"/>
          <w:kern w:val="0"/>
          <w:sz w:val="30"/>
          <w:szCs w:val="30"/>
        </w:rPr>
        <w:t>公司名称（盖章）</w:t>
      </w:r>
    </w:p>
    <w:p w14:paraId="43B44C85">
      <w:pPr>
        <w:autoSpaceDE w:val="0"/>
        <w:autoSpaceDN w:val="0"/>
        <w:adjustRightInd w:val="0"/>
        <w:spacing w:line="400" w:lineRule="exact"/>
        <w:rPr>
          <w:rFonts w:ascii="仿宋_GB2312" w:eastAsia="仿宋_GB2312" w:cs="仿宋_GB2312"/>
          <w:kern w:val="0"/>
          <w:sz w:val="30"/>
          <w:szCs w:val="30"/>
        </w:rPr>
      </w:pPr>
      <w:r>
        <w:rPr>
          <w:rFonts w:hint="eastAsia" w:ascii="仿宋_GB2312" w:eastAsia="仿宋_GB2312" w:cs="仿宋_GB2312"/>
          <w:kern w:val="0"/>
          <w:sz w:val="30"/>
          <w:szCs w:val="30"/>
        </w:rPr>
        <w:t xml:space="preserve">                                                年   月     日</w:t>
      </w:r>
    </w:p>
    <w:p w14:paraId="408FB219"/>
    <w:sectPr>
      <w:pgSz w:w="11906" w:h="16838"/>
      <w:pgMar w:top="1134" w:right="851"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1202A"/>
    <w:multiLevelType w:val="singleLevel"/>
    <w:tmpl w:val="1971202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529C6"/>
    <w:rsid w:val="106A6FF4"/>
    <w:rsid w:val="11456CB8"/>
    <w:rsid w:val="18867BB6"/>
    <w:rsid w:val="20915AEF"/>
    <w:rsid w:val="393B53E7"/>
    <w:rsid w:val="3B5F4B10"/>
    <w:rsid w:val="43CA3007"/>
    <w:rsid w:val="48A602A3"/>
    <w:rsid w:val="4D45368F"/>
    <w:rsid w:val="4F682BFD"/>
    <w:rsid w:val="59007BD9"/>
    <w:rsid w:val="68C63810"/>
    <w:rsid w:val="6B7529C6"/>
    <w:rsid w:val="73CD17FD"/>
    <w:rsid w:val="76A72ED3"/>
    <w:rsid w:val="78DF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2125</Words>
  <Characters>2228</Characters>
  <Lines>0</Lines>
  <Paragraphs>0</Paragraphs>
  <TotalTime>0</TotalTime>
  <ScaleCrop>false</ScaleCrop>
  <LinksUpToDate>false</LinksUpToDate>
  <CharactersWithSpaces>2337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2026-05-12T01:51:00Z</dcterms:created>
  <dc:creator>小小0609</dc:creator>
  <cp:lastModifiedBy>小小0609</cp:lastModifiedBy>
  <dcterms:modified xsi:type="dcterms:W3CDTF">2026-05-14T00:40:27Z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A5213E0C36D1474DABC2366F342994F2_11</vt:lpwstr>
  </property>
  <property fmtid="{D5CDD505-2E9C-101B-9397-08002B2CF9AE}" pid="4" name="KSOTemplateDocerSaveRecord">
    <vt:lpwstr>eyJoZGlkIjoiYWYxNWQzZTVlOGU3MDRmZDEyZWI2N2Q2YzczYThjZTMiLCJ1c2VySWQiOiI3Mzk1NzcwNDgifQ==</vt:lpwstr>
  </property>
</Properties>
</file>