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0A9F1" w14:textId="77777777" w:rsidR="00A97EBE" w:rsidRDefault="00A97EBE" w:rsidP="00A97EBE">
      <w:pPr>
        <w:jc w:val="left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附件：</w:t>
      </w:r>
    </w:p>
    <w:p w14:paraId="22746FB9" w14:textId="77777777" w:rsidR="00A97EBE" w:rsidRDefault="00A97EBE" w:rsidP="00A97EBE">
      <w:pPr>
        <w:jc w:val="center"/>
        <w:rPr>
          <w:rFonts w:ascii="宋体" w:eastAsia="宋体" w:hAnsi="宋体" w:cs="宋体" w:hint="eastAsia"/>
          <w:sz w:val="44"/>
          <w:szCs w:val="44"/>
        </w:rPr>
      </w:pPr>
      <w:r>
        <w:rPr>
          <w:rFonts w:ascii="宋体" w:eastAsia="宋体" w:hAnsi="宋体" w:cs="宋体" w:hint="eastAsia"/>
          <w:sz w:val="44"/>
          <w:szCs w:val="44"/>
        </w:rPr>
        <w:t>报价函</w:t>
      </w:r>
    </w:p>
    <w:p w14:paraId="67EED8A2" w14:textId="77777777" w:rsidR="00A97EBE" w:rsidRDefault="00A97EBE" w:rsidP="00A97EBE">
      <w:pPr>
        <w:rPr>
          <w:rFonts w:ascii="宋体" w:eastAsia="宋体" w:hAnsi="宋体" w:cs="宋体" w:hint="eastAsia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致成都动物园（成都市野生动物研究所）：</w:t>
      </w:r>
    </w:p>
    <w:p w14:paraId="50F9A32E" w14:textId="77777777" w:rsidR="00A97EBE" w:rsidRDefault="00A97EBE" w:rsidP="00A97EBE">
      <w:pPr>
        <w:jc w:val="left"/>
        <w:rPr>
          <w:rFonts w:ascii="宋体" w:eastAsia="宋体" w:hAnsi="宋体" w:cs="宋体" w:hint="eastAsia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 xml:space="preserve">    为积极响应贵单位关于成都动物园（成都市野生动物研究所）2026年渔业采购配送项目，我司现据成都动物园（成都市野生动物研究所）2026年渔业采购配送项目询价公告要求，提供以下服务及报价方案：</w:t>
      </w:r>
    </w:p>
    <w:p w14:paraId="13F5FDDF" w14:textId="77777777" w:rsidR="00A97EBE" w:rsidRDefault="00A97EBE" w:rsidP="00A97EBE">
      <w:pPr>
        <w:wordWrap w:val="0"/>
        <w:spacing w:line="360" w:lineRule="auto"/>
        <w:ind w:firstLineChars="200" w:firstLine="602"/>
        <w:rPr>
          <w:rFonts w:ascii="宋体" w:eastAsia="宋体" w:hAnsi="宋体" w:cs="宋体" w:hint="eastAsia"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sz w:val="30"/>
          <w:szCs w:val="30"/>
        </w:rPr>
        <w:t>项目报价：</w:t>
      </w:r>
    </w:p>
    <w:p w14:paraId="5F19058A" w14:textId="77777777" w:rsidR="00A97EBE" w:rsidRDefault="00A97EBE" w:rsidP="00A97EBE">
      <w:pPr>
        <w:autoSpaceDE w:val="0"/>
        <w:autoSpaceDN w:val="0"/>
        <w:adjustRightInd w:val="0"/>
        <w:spacing w:line="400" w:lineRule="exact"/>
        <w:ind w:firstLineChars="200" w:firstLine="602"/>
        <w:rPr>
          <w:rFonts w:ascii="宋体" w:eastAsia="宋体" w:hAnsi="宋体" w:cs="宋体" w:hint="eastAsia"/>
          <w:b/>
          <w:kern w:val="0"/>
          <w:sz w:val="30"/>
          <w:szCs w:val="30"/>
          <w:lang w:val="zh-CN"/>
        </w:rPr>
      </w:pPr>
      <w:r>
        <w:rPr>
          <w:rFonts w:ascii="宋体" w:eastAsia="宋体" w:hAnsi="宋体" w:cs="宋体" w:hint="eastAsia"/>
          <w:b/>
          <w:kern w:val="0"/>
          <w:sz w:val="30"/>
          <w:szCs w:val="30"/>
          <w:lang w:val="zh-CN"/>
        </w:rPr>
        <w:t>二、服务内容</w:t>
      </w:r>
    </w:p>
    <w:tbl>
      <w:tblPr>
        <w:tblW w:w="9132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643"/>
        <w:gridCol w:w="1814"/>
        <w:gridCol w:w="2205"/>
        <w:gridCol w:w="2235"/>
        <w:gridCol w:w="2235"/>
      </w:tblGrid>
      <w:tr w:rsidR="00A97EBE" w14:paraId="4B32AF4F" w14:textId="77777777" w:rsidTr="001C4473">
        <w:trPr>
          <w:trHeight w:val="1134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65B71" w14:textId="77777777" w:rsidR="00A97EBE" w:rsidRDefault="00A97EBE" w:rsidP="001C447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EF5DC" w14:textId="77777777" w:rsidR="00A97EBE" w:rsidRDefault="00A97EBE" w:rsidP="001C447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产品名称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71CAE3C4" w14:textId="77777777" w:rsidR="00A97EBE" w:rsidRDefault="00A97EBE" w:rsidP="001C447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年度预估用量（单位公斤）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90D728" w14:textId="77777777" w:rsidR="00A97EBE" w:rsidRDefault="00A97EBE" w:rsidP="001C4473">
            <w:pPr>
              <w:widowControl/>
              <w:ind w:firstLineChars="300" w:firstLine="630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报价/公斤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9AE43C" w14:textId="77777777" w:rsidR="00A97EBE" w:rsidRDefault="00A97EBE" w:rsidP="001C447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 w:rsidR="00A97EBE" w14:paraId="547AA323" w14:textId="77777777" w:rsidTr="001C4473">
        <w:trPr>
          <w:trHeight w:val="1134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C378C" w14:textId="77777777" w:rsidR="00A97EBE" w:rsidRDefault="00A97EBE" w:rsidP="001C447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BEB80" w14:textId="77777777" w:rsidR="00A97EBE" w:rsidRDefault="00A97EBE" w:rsidP="001C447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泥鳅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213647DF" w14:textId="77777777" w:rsidR="00A97EBE" w:rsidRDefault="00A97EBE" w:rsidP="001C447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6000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6FFC98" w14:textId="77777777" w:rsidR="00A97EBE" w:rsidRDefault="00A97EBE" w:rsidP="001C447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3A311A" w14:textId="77777777" w:rsidR="00A97EBE" w:rsidRDefault="00A97EBE" w:rsidP="001C447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鲜活产品</w:t>
            </w:r>
          </w:p>
        </w:tc>
      </w:tr>
      <w:tr w:rsidR="00A97EBE" w14:paraId="36049AE4" w14:textId="77777777" w:rsidTr="001C4473">
        <w:trPr>
          <w:trHeight w:val="1134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156BE" w14:textId="77777777" w:rsidR="00A97EBE" w:rsidRDefault="00A97EBE" w:rsidP="001C447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9BFD8" w14:textId="77777777" w:rsidR="00A97EBE" w:rsidRDefault="00A97EBE" w:rsidP="001C447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鲫鱼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34418F05" w14:textId="77777777" w:rsidR="00A97EBE" w:rsidRDefault="00A97EBE" w:rsidP="001C447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10300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188C94" w14:textId="77777777" w:rsidR="00A97EBE" w:rsidRDefault="00A97EBE" w:rsidP="001C447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D5FAD6" w14:textId="77777777" w:rsidR="00A97EBE" w:rsidRDefault="00A97EBE" w:rsidP="001C447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鲜活产品</w:t>
            </w:r>
          </w:p>
        </w:tc>
      </w:tr>
      <w:tr w:rsidR="00A97EBE" w14:paraId="6C341448" w14:textId="77777777" w:rsidTr="001C4473">
        <w:trPr>
          <w:trHeight w:val="1134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6EAAD" w14:textId="77777777" w:rsidR="00A97EBE" w:rsidRDefault="00A97EBE" w:rsidP="001C447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5E47D" w14:textId="77777777" w:rsidR="00A97EBE" w:rsidRDefault="00A97EBE" w:rsidP="001C447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仔鲢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5F2B49A1" w14:textId="77777777" w:rsidR="00A97EBE" w:rsidRDefault="00A97EBE" w:rsidP="001C447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750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B48480" w14:textId="77777777" w:rsidR="00A97EBE" w:rsidRDefault="00A97EBE" w:rsidP="001C447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4BE244" w14:textId="77777777" w:rsidR="00A97EBE" w:rsidRDefault="00A97EBE" w:rsidP="001C447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鲜活产品</w:t>
            </w:r>
          </w:p>
        </w:tc>
      </w:tr>
      <w:tr w:rsidR="00A97EBE" w14:paraId="0CDC7FAD" w14:textId="77777777" w:rsidTr="001C4473">
        <w:trPr>
          <w:trHeight w:val="1134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AF63C" w14:textId="77777777" w:rsidR="00A97EBE" w:rsidRDefault="00A97EBE" w:rsidP="001C447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51AD0" w14:textId="77777777" w:rsidR="00A97EBE" w:rsidRDefault="00A97EBE" w:rsidP="001C447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小龙虾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06A26E30" w14:textId="77777777" w:rsidR="00A97EBE" w:rsidRDefault="00A97EBE" w:rsidP="001C447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500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69EC00" w14:textId="77777777" w:rsidR="00A97EBE" w:rsidRDefault="00A97EBE" w:rsidP="001C447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8F7732" w14:textId="77777777" w:rsidR="00A97EBE" w:rsidRDefault="00A97EBE" w:rsidP="001C447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鲜活产品</w:t>
            </w:r>
          </w:p>
        </w:tc>
      </w:tr>
      <w:tr w:rsidR="00A97EBE" w14:paraId="03DA87EE" w14:textId="77777777" w:rsidTr="001C4473">
        <w:trPr>
          <w:trHeight w:val="1134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AC068" w14:textId="77777777" w:rsidR="00A97EBE" w:rsidRDefault="00A97EBE" w:rsidP="001C447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3FDDE" w14:textId="77777777" w:rsidR="00A97EBE" w:rsidRDefault="00A97EBE" w:rsidP="001C447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小黄鱼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4C3F0E4F" w14:textId="77777777" w:rsidR="00A97EBE" w:rsidRDefault="00A97EBE" w:rsidP="001C447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400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14C351" w14:textId="77777777" w:rsidR="00A97EBE" w:rsidRDefault="00A97EBE" w:rsidP="001C447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95D35D" w14:textId="77777777" w:rsidR="00A97EBE" w:rsidRDefault="00A97EBE" w:rsidP="001C447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冷藏产品</w:t>
            </w:r>
          </w:p>
        </w:tc>
      </w:tr>
      <w:tr w:rsidR="00A97EBE" w14:paraId="28649E20" w14:textId="77777777" w:rsidTr="001C4473">
        <w:trPr>
          <w:trHeight w:val="1134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D73B9" w14:textId="77777777" w:rsidR="00A97EBE" w:rsidRDefault="00A97EBE" w:rsidP="001C447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D7E3D" w14:textId="77777777" w:rsidR="00A97EBE" w:rsidRDefault="00A97EBE" w:rsidP="001C447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虾皮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4390B1B7" w14:textId="77777777" w:rsidR="00A97EBE" w:rsidRDefault="00A97EBE" w:rsidP="001C447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600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FEA53B" w14:textId="77777777" w:rsidR="00A97EBE" w:rsidRDefault="00A97EBE" w:rsidP="001C447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15838D" w14:textId="77777777" w:rsidR="00A97EBE" w:rsidRDefault="00A97EBE" w:rsidP="001C447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冷藏产品</w:t>
            </w:r>
          </w:p>
        </w:tc>
      </w:tr>
      <w:tr w:rsidR="00A97EBE" w14:paraId="4CF58E91" w14:textId="77777777" w:rsidTr="001C4473">
        <w:trPr>
          <w:trHeight w:val="1134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30CAA" w14:textId="77777777" w:rsidR="00A97EBE" w:rsidRDefault="00A97EBE" w:rsidP="001C447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7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9A3D5" w14:textId="77777777" w:rsidR="00A97EBE" w:rsidRDefault="00A97EBE" w:rsidP="001C447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多春鱼（公）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686F068E" w14:textId="77777777" w:rsidR="00A97EBE" w:rsidRDefault="00A97EBE" w:rsidP="001C447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300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5B703F" w14:textId="77777777" w:rsidR="00A97EBE" w:rsidRDefault="00A97EBE" w:rsidP="001C447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EDE19F" w14:textId="77777777" w:rsidR="00A97EBE" w:rsidRDefault="00A97EBE" w:rsidP="001C447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冷冻产品</w:t>
            </w:r>
          </w:p>
        </w:tc>
      </w:tr>
      <w:tr w:rsidR="00A97EBE" w14:paraId="3FB81E55" w14:textId="77777777" w:rsidTr="001C4473">
        <w:trPr>
          <w:trHeight w:val="1134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B299F" w14:textId="77777777" w:rsidR="00A97EBE" w:rsidRDefault="00A97EBE" w:rsidP="001C447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85D2D" w14:textId="77777777" w:rsidR="00A97EBE" w:rsidRDefault="00A97EBE" w:rsidP="001C447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多春鱼（母）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448B6BD4" w14:textId="77777777" w:rsidR="00A97EBE" w:rsidRDefault="00A97EBE" w:rsidP="001C447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300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B46DBF" w14:textId="77777777" w:rsidR="00A97EBE" w:rsidRDefault="00A97EBE" w:rsidP="001C447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E30809" w14:textId="77777777" w:rsidR="00A97EBE" w:rsidRDefault="00A97EBE" w:rsidP="001C447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冷冻产品</w:t>
            </w:r>
          </w:p>
        </w:tc>
      </w:tr>
      <w:tr w:rsidR="00A97EBE" w14:paraId="0CDCB4A0" w14:textId="77777777" w:rsidTr="001C4473">
        <w:trPr>
          <w:trHeight w:val="1134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06D49" w14:textId="77777777" w:rsidR="00A97EBE" w:rsidRDefault="00A97EBE" w:rsidP="001C447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1D4B29" w14:textId="77777777" w:rsidR="00A97EBE" w:rsidRDefault="00A97EBE" w:rsidP="001C447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丁桂鱼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1FD91BDE" w14:textId="77777777" w:rsidR="00A97EBE" w:rsidRDefault="00A97EBE" w:rsidP="001C447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100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0EE16C" w14:textId="77777777" w:rsidR="00A97EBE" w:rsidRDefault="00A97EBE" w:rsidP="001C447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EADAE7" w14:textId="77777777" w:rsidR="00A97EBE" w:rsidRDefault="00A97EBE" w:rsidP="001C447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鲜活产品</w:t>
            </w:r>
          </w:p>
        </w:tc>
      </w:tr>
      <w:tr w:rsidR="00A97EBE" w14:paraId="37D812AA" w14:textId="77777777" w:rsidTr="001C4473">
        <w:trPr>
          <w:trHeight w:val="1134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A1666" w14:textId="77777777" w:rsidR="00A97EBE" w:rsidRDefault="00A97EBE" w:rsidP="001C447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0A0A57" w14:textId="77777777" w:rsidR="00A97EBE" w:rsidRDefault="00A97EBE" w:rsidP="001C447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沙丁鱼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5C3B89CA" w14:textId="77777777" w:rsidR="00A97EBE" w:rsidRDefault="00A97EBE" w:rsidP="001C447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20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21F095" w14:textId="77777777" w:rsidR="00A97EBE" w:rsidRDefault="00A97EBE" w:rsidP="001C447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177B09" w14:textId="77777777" w:rsidR="00A97EBE" w:rsidRDefault="00A97EBE" w:rsidP="001C447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冷冻产品</w:t>
            </w:r>
          </w:p>
        </w:tc>
      </w:tr>
      <w:tr w:rsidR="00A97EBE" w14:paraId="19F68E46" w14:textId="77777777" w:rsidTr="001C4473">
        <w:trPr>
          <w:trHeight w:val="1134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0CA1D" w14:textId="77777777" w:rsidR="00A97EBE" w:rsidRDefault="00A97EBE" w:rsidP="001C447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66A9E0" w14:textId="77777777" w:rsidR="00A97EBE" w:rsidRDefault="00A97EBE" w:rsidP="001C447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基围虾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0A8FF395" w14:textId="77777777" w:rsidR="00A97EBE" w:rsidRDefault="00A97EBE" w:rsidP="001C447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2000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8062AF" w14:textId="77777777" w:rsidR="00A97EBE" w:rsidRDefault="00A97EBE" w:rsidP="001C447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56BF53" w14:textId="77777777" w:rsidR="00A97EBE" w:rsidRDefault="00A97EBE" w:rsidP="001C447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冰鲜产品</w:t>
            </w:r>
          </w:p>
        </w:tc>
      </w:tr>
      <w:tr w:rsidR="00A97EBE" w14:paraId="4A328DB9" w14:textId="77777777" w:rsidTr="001C4473">
        <w:trPr>
          <w:trHeight w:val="1134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CD2F9" w14:textId="77777777" w:rsidR="00A97EBE" w:rsidRDefault="00A97EBE" w:rsidP="001C447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F64F22" w14:textId="77777777" w:rsidR="00A97EBE" w:rsidRDefault="00A97EBE" w:rsidP="001C447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虾仁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4446996D" w14:textId="77777777" w:rsidR="00A97EBE" w:rsidRDefault="00A97EBE" w:rsidP="001C447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100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78CEC6" w14:textId="77777777" w:rsidR="00A97EBE" w:rsidRDefault="00A97EBE" w:rsidP="001C447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A17C84" w14:textId="77777777" w:rsidR="00A97EBE" w:rsidRDefault="00A97EBE" w:rsidP="001C447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冷冻产品</w:t>
            </w:r>
          </w:p>
        </w:tc>
      </w:tr>
    </w:tbl>
    <w:p w14:paraId="1073CDC6" w14:textId="77777777" w:rsidR="00A97EBE" w:rsidRDefault="00A97EBE" w:rsidP="00A97EBE">
      <w:pPr>
        <w:spacing w:line="240" w:lineRule="atLeast"/>
        <w:ind w:firstLineChars="200" w:firstLine="480"/>
        <w:rPr>
          <w:rFonts w:ascii="宋体" w:eastAsia="宋体" w:hAnsi="宋体" w:cs="宋体" w:hint="eastAsia"/>
          <w:sz w:val="24"/>
        </w:rPr>
      </w:pPr>
    </w:p>
    <w:p w14:paraId="45A9D70F" w14:textId="77777777" w:rsidR="00A97EBE" w:rsidRDefault="00A97EBE" w:rsidP="00A97EBE">
      <w:pPr>
        <w:autoSpaceDE w:val="0"/>
        <w:autoSpaceDN w:val="0"/>
        <w:adjustRightInd w:val="0"/>
        <w:spacing w:line="400" w:lineRule="exact"/>
        <w:ind w:firstLineChars="200" w:firstLine="602"/>
        <w:rPr>
          <w:rFonts w:ascii="宋体" w:eastAsia="宋体" w:hAnsi="宋体" w:cs="宋体" w:hint="eastAsia"/>
          <w:b/>
          <w:kern w:val="0"/>
          <w:sz w:val="30"/>
          <w:szCs w:val="30"/>
        </w:rPr>
      </w:pPr>
      <w:r>
        <w:rPr>
          <w:rFonts w:ascii="宋体" w:eastAsia="宋体" w:hAnsi="宋体" w:cs="宋体" w:hint="eastAsia"/>
          <w:b/>
          <w:kern w:val="0"/>
          <w:sz w:val="30"/>
          <w:szCs w:val="30"/>
        </w:rPr>
        <w:t>三、质量要求</w:t>
      </w:r>
    </w:p>
    <w:p w14:paraId="1FAC21C9" w14:textId="77777777" w:rsidR="00A97EBE" w:rsidRDefault="00A97EBE" w:rsidP="00A97EBE">
      <w:pPr>
        <w:spacing w:line="240" w:lineRule="atLeast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1、供应商所供产品不能带病、腐败变质，泥鳅、鲫鱼、仔鲢及小龙虾保证鲜、活。</w:t>
      </w:r>
    </w:p>
    <w:p w14:paraId="2998CC80" w14:textId="77777777" w:rsidR="00A97EBE" w:rsidRDefault="00A97EBE" w:rsidP="00A97EBE">
      <w:pPr>
        <w:spacing w:line="240" w:lineRule="atLeast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2、重量要求：泥鳅不高于50g/7条, 鲫鱼不高于200g/条，仔鲢不高于75g/条，小龙虾及基围虾为中等大小。</w:t>
      </w:r>
    </w:p>
    <w:p w14:paraId="65EA11FB" w14:textId="77777777" w:rsidR="00A97EBE" w:rsidRDefault="00A97EBE" w:rsidP="00A97EBE">
      <w:pPr>
        <w:pStyle w:val="null3"/>
        <w:ind w:firstLine="420"/>
        <w:rPr>
          <w:rFonts w:ascii="宋体" w:eastAsia="宋体" w:hAnsi="宋体" w:cs="宋体"/>
        </w:rPr>
      </w:pPr>
      <w:r>
        <w:rPr>
          <w:rFonts w:ascii="宋体" w:eastAsia="宋体" w:hAnsi="宋体" w:cs="宋体"/>
          <w:sz w:val="24"/>
        </w:rPr>
        <w:t>3、鲜活类产品要求</w:t>
      </w:r>
    </w:p>
    <w:tbl>
      <w:tblPr>
        <w:tblW w:w="4653" w:type="pct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0"/>
        <w:gridCol w:w="6880"/>
      </w:tblGrid>
      <w:tr w:rsidR="00A97EBE" w14:paraId="1FD027A0" w14:textId="77777777" w:rsidTr="001C4473"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FC0AEF6" w14:textId="77777777" w:rsidR="00A97EBE" w:rsidRDefault="00A97EBE" w:rsidP="001C4473">
            <w:pPr>
              <w:pStyle w:val="null3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z w:val="21"/>
              </w:rPr>
              <w:t>项目</w:t>
            </w:r>
          </w:p>
        </w:tc>
        <w:tc>
          <w:tcPr>
            <w:tcW w:w="44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7E04F8F7" w14:textId="77777777" w:rsidR="00A97EBE" w:rsidRDefault="00A97EBE" w:rsidP="001C4473">
            <w:pPr>
              <w:pStyle w:val="null3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z w:val="21"/>
              </w:rPr>
              <w:t>要求</w:t>
            </w:r>
          </w:p>
        </w:tc>
      </w:tr>
      <w:tr w:rsidR="00A97EBE" w14:paraId="35D4C8CB" w14:textId="77777777" w:rsidTr="001C4473">
        <w:tc>
          <w:tcPr>
            <w:tcW w:w="54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F8CDD66" w14:textId="77777777" w:rsidR="00A97EBE" w:rsidRDefault="00A97EBE" w:rsidP="001C4473">
            <w:pPr>
              <w:pStyle w:val="null3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z w:val="21"/>
              </w:rPr>
              <w:t>体表</w:t>
            </w:r>
          </w:p>
        </w:tc>
        <w:tc>
          <w:tcPr>
            <w:tcW w:w="4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A165558" w14:textId="77777777" w:rsidR="00A97EBE" w:rsidRDefault="00A97EBE" w:rsidP="001C4473">
            <w:pPr>
              <w:pStyle w:val="null3"/>
              <w:jc w:val="both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z w:val="21"/>
              </w:rPr>
              <w:t>体表有光泽、鳞片较完整不易脱落，粘液无混浊，肌肉组织致密有弹性</w:t>
            </w:r>
          </w:p>
        </w:tc>
      </w:tr>
      <w:tr w:rsidR="00A97EBE" w14:paraId="1E0E4D97" w14:textId="77777777" w:rsidTr="001C4473">
        <w:tc>
          <w:tcPr>
            <w:tcW w:w="54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F27D396" w14:textId="77777777" w:rsidR="00A97EBE" w:rsidRDefault="00A97EBE" w:rsidP="001C4473">
            <w:pPr>
              <w:pStyle w:val="null3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z w:val="21"/>
              </w:rPr>
              <w:t>鳃</w:t>
            </w:r>
          </w:p>
        </w:tc>
        <w:tc>
          <w:tcPr>
            <w:tcW w:w="4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5ECF20A" w14:textId="77777777" w:rsidR="00A97EBE" w:rsidRDefault="00A97EBE" w:rsidP="001C4473">
            <w:pPr>
              <w:pStyle w:val="null3"/>
              <w:jc w:val="both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z w:val="21"/>
              </w:rPr>
              <w:t>鳃丝清晰，色鲜红或暗红，无异臭味</w:t>
            </w:r>
          </w:p>
        </w:tc>
      </w:tr>
      <w:tr w:rsidR="00A97EBE" w14:paraId="73B1341E" w14:textId="77777777" w:rsidTr="001C4473">
        <w:tc>
          <w:tcPr>
            <w:tcW w:w="54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25C35952" w14:textId="77777777" w:rsidR="00A97EBE" w:rsidRDefault="00A97EBE" w:rsidP="001C4473">
            <w:pPr>
              <w:pStyle w:val="null3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z w:val="21"/>
              </w:rPr>
              <w:t>眼睛</w:t>
            </w:r>
          </w:p>
        </w:tc>
        <w:tc>
          <w:tcPr>
            <w:tcW w:w="4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24672DC" w14:textId="77777777" w:rsidR="00A97EBE" w:rsidRDefault="00A97EBE" w:rsidP="001C4473">
            <w:pPr>
              <w:pStyle w:val="null3"/>
              <w:jc w:val="both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z w:val="21"/>
              </w:rPr>
              <w:t>眼球饱满，角膜透明或稍有混浊</w:t>
            </w:r>
          </w:p>
        </w:tc>
      </w:tr>
    </w:tbl>
    <w:p w14:paraId="702946B3" w14:textId="77777777" w:rsidR="00A97EBE" w:rsidRDefault="00A97EBE" w:rsidP="00A97EBE">
      <w:pPr>
        <w:pStyle w:val="null3"/>
        <w:ind w:firstLine="42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4、冷藏冷冻品产品要求</w:t>
      </w:r>
    </w:p>
    <w:tbl>
      <w:tblPr>
        <w:tblW w:w="4682" w:type="pct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7"/>
        <w:gridCol w:w="6931"/>
      </w:tblGrid>
      <w:tr w:rsidR="00A97EBE" w14:paraId="60DE9E34" w14:textId="77777777" w:rsidTr="001C4473"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A8A3F21" w14:textId="77777777" w:rsidR="00A97EBE" w:rsidRDefault="00A97EBE" w:rsidP="001C4473">
            <w:pPr>
              <w:pStyle w:val="null3"/>
              <w:jc w:val="center"/>
              <w:rPr>
                <w:rFonts w:ascii="宋体" w:eastAsia="宋体" w:hAnsi="宋体" w:cs="宋体"/>
                <w:sz w:val="21"/>
              </w:rPr>
            </w:pPr>
            <w:r>
              <w:rPr>
                <w:rFonts w:ascii="宋体" w:eastAsia="宋体" w:hAnsi="宋体" w:cs="宋体"/>
                <w:sz w:val="21"/>
              </w:rPr>
              <w:t>项目</w:t>
            </w:r>
          </w:p>
        </w:tc>
        <w:tc>
          <w:tcPr>
            <w:tcW w:w="44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4A4C9CE" w14:textId="77777777" w:rsidR="00A97EBE" w:rsidRDefault="00A97EBE" w:rsidP="001C4473">
            <w:pPr>
              <w:pStyle w:val="null3"/>
              <w:jc w:val="center"/>
              <w:rPr>
                <w:rFonts w:ascii="宋体" w:eastAsia="宋体" w:hAnsi="宋体" w:cs="宋体"/>
                <w:sz w:val="21"/>
              </w:rPr>
            </w:pPr>
            <w:r>
              <w:rPr>
                <w:rFonts w:ascii="宋体" w:eastAsia="宋体" w:hAnsi="宋体" w:cs="宋体"/>
                <w:sz w:val="21"/>
              </w:rPr>
              <w:t>要求</w:t>
            </w:r>
          </w:p>
        </w:tc>
      </w:tr>
      <w:tr w:rsidR="00A97EBE" w14:paraId="471982D1" w14:textId="77777777" w:rsidTr="001C4473">
        <w:tc>
          <w:tcPr>
            <w:tcW w:w="53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7681DD6" w14:textId="77777777" w:rsidR="00A97EBE" w:rsidRDefault="00A97EBE" w:rsidP="001C4473">
            <w:pPr>
              <w:pStyle w:val="null3"/>
              <w:jc w:val="center"/>
              <w:rPr>
                <w:rFonts w:ascii="宋体" w:eastAsia="宋体" w:hAnsi="宋体" w:cs="宋体"/>
                <w:sz w:val="21"/>
              </w:rPr>
            </w:pPr>
            <w:r>
              <w:rPr>
                <w:rFonts w:ascii="宋体" w:eastAsia="宋体" w:hAnsi="宋体" w:cs="宋体"/>
                <w:sz w:val="21"/>
              </w:rPr>
              <w:t>体表</w:t>
            </w:r>
          </w:p>
        </w:tc>
        <w:tc>
          <w:tcPr>
            <w:tcW w:w="44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04D78A0" w14:textId="77777777" w:rsidR="00A97EBE" w:rsidRDefault="00A97EBE" w:rsidP="001C4473">
            <w:pPr>
              <w:pStyle w:val="null3"/>
              <w:jc w:val="center"/>
              <w:rPr>
                <w:rFonts w:ascii="宋体" w:eastAsia="宋体" w:hAnsi="宋体" w:cs="宋体"/>
                <w:sz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</w:rPr>
              <w:t>色泽光亮与鲜鱼般的鲜艳，体表清洁</w:t>
            </w:r>
            <w:r>
              <w:rPr>
                <w:rFonts w:ascii="宋体" w:eastAsia="宋体" w:hAnsi="宋体" w:cs="宋体"/>
                <w:sz w:val="21"/>
                <w:lang w:eastAsia="zh-CN"/>
              </w:rPr>
              <w:t>，青白通透、无黑头红头</w:t>
            </w:r>
          </w:p>
        </w:tc>
      </w:tr>
      <w:tr w:rsidR="00A97EBE" w14:paraId="1485DD45" w14:textId="77777777" w:rsidTr="001C4473">
        <w:tc>
          <w:tcPr>
            <w:tcW w:w="53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8BC6CF5" w14:textId="77777777" w:rsidR="00A97EBE" w:rsidRDefault="00A97EBE" w:rsidP="001C4473">
            <w:pPr>
              <w:pStyle w:val="null3"/>
              <w:jc w:val="center"/>
              <w:rPr>
                <w:rFonts w:ascii="宋体" w:eastAsia="宋体" w:hAnsi="宋体" w:cs="宋体"/>
                <w:sz w:val="21"/>
              </w:rPr>
            </w:pPr>
            <w:r>
              <w:rPr>
                <w:rFonts w:ascii="宋体" w:eastAsia="宋体" w:hAnsi="宋体" w:cs="宋体"/>
                <w:sz w:val="21"/>
              </w:rPr>
              <w:t>眼睛</w:t>
            </w:r>
          </w:p>
        </w:tc>
        <w:tc>
          <w:tcPr>
            <w:tcW w:w="44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FACD576" w14:textId="77777777" w:rsidR="00A97EBE" w:rsidRDefault="00A97EBE" w:rsidP="001C4473">
            <w:pPr>
              <w:pStyle w:val="null3"/>
              <w:jc w:val="center"/>
              <w:rPr>
                <w:rFonts w:ascii="宋体" w:eastAsia="宋体" w:hAnsi="宋体" w:cs="宋体"/>
                <w:sz w:val="21"/>
              </w:rPr>
            </w:pPr>
            <w:r>
              <w:rPr>
                <w:rFonts w:ascii="宋体" w:eastAsia="宋体" w:hAnsi="宋体" w:cs="宋体"/>
                <w:sz w:val="21"/>
              </w:rPr>
              <w:t>眼球饱满凸出，角膜透明，洁净无污物</w:t>
            </w:r>
          </w:p>
        </w:tc>
      </w:tr>
      <w:tr w:rsidR="00A97EBE" w14:paraId="5413328D" w14:textId="77777777" w:rsidTr="001C4473">
        <w:tc>
          <w:tcPr>
            <w:tcW w:w="53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E866BE4" w14:textId="77777777" w:rsidR="00A97EBE" w:rsidRDefault="00A97EBE" w:rsidP="001C4473">
            <w:pPr>
              <w:pStyle w:val="null3"/>
              <w:jc w:val="center"/>
              <w:rPr>
                <w:rFonts w:ascii="宋体" w:eastAsia="宋体" w:hAnsi="宋体" w:cs="宋体"/>
                <w:sz w:val="21"/>
              </w:rPr>
            </w:pPr>
            <w:r>
              <w:rPr>
                <w:rFonts w:ascii="宋体" w:eastAsia="宋体" w:hAnsi="宋体" w:cs="宋体"/>
                <w:sz w:val="21"/>
              </w:rPr>
              <w:t>肛门</w:t>
            </w:r>
          </w:p>
        </w:tc>
        <w:tc>
          <w:tcPr>
            <w:tcW w:w="44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5E60323" w14:textId="77777777" w:rsidR="00A97EBE" w:rsidRDefault="00A97EBE" w:rsidP="001C4473">
            <w:pPr>
              <w:pStyle w:val="null3"/>
              <w:jc w:val="center"/>
              <w:rPr>
                <w:rFonts w:ascii="宋体" w:eastAsia="宋体" w:hAnsi="宋体" w:cs="宋体"/>
                <w:sz w:val="21"/>
              </w:rPr>
            </w:pPr>
            <w:r>
              <w:rPr>
                <w:rFonts w:ascii="宋体" w:eastAsia="宋体" w:hAnsi="宋体" w:cs="宋体"/>
                <w:sz w:val="21"/>
              </w:rPr>
              <w:t>紧缩</w:t>
            </w:r>
          </w:p>
        </w:tc>
      </w:tr>
      <w:tr w:rsidR="00A97EBE" w14:paraId="55AAA18F" w14:textId="77777777" w:rsidTr="001C4473">
        <w:tc>
          <w:tcPr>
            <w:tcW w:w="53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F872715" w14:textId="77777777" w:rsidR="00A97EBE" w:rsidRDefault="00A97EBE" w:rsidP="001C4473">
            <w:pPr>
              <w:pStyle w:val="null3"/>
              <w:jc w:val="center"/>
              <w:rPr>
                <w:rFonts w:ascii="宋体" w:eastAsia="宋体" w:hAnsi="宋体" w:cs="宋体"/>
                <w:sz w:val="21"/>
              </w:rPr>
            </w:pPr>
            <w:r>
              <w:rPr>
                <w:rFonts w:ascii="宋体" w:eastAsia="宋体" w:hAnsi="宋体" w:cs="宋体"/>
                <w:sz w:val="21"/>
              </w:rPr>
              <w:t>组织</w:t>
            </w:r>
          </w:p>
        </w:tc>
        <w:tc>
          <w:tcPr>
            <w:tcW w:w="44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EF344FD" w14:textId="77777777" w:rsidR="00A97EBE" w:rsidRDefault="00A97EBE" w:rsidP="001C4473">
            <w:pPr>
              <w:pStyle w:val="null3"/>
              <w:jc w:val="center"/>
              <w:rPr>
                <w:rFonts w:ascii="宋体" w:eastAsia="宋体" w:hAnsi="宋体" w:cs="宋体"/>
                <w:sz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</w:rPr>
              <w:t>体型完整无缺，用刀切开检查，肉质结实不寓刺，脊骨处无红线，胆囊完整不破裂</w:t>
            </w:r>
            <w:r>
              <w:rPr>
                <w:rFonts w:ascii="宋体" w:eastAsia="宋体" w:hAnsi="宋体" w:cs="宋体"/>
                <w:sz w:val="21"/>
                <w:lang w:eastAsia="zh-CN"/>
              </w:rPr>
              <w:t>，条形匀、表皮亮、无鼓肚、不破不烂、鲜度好、薄冰不增重</w:t>
            </w:r>
          </w:p>
        </w:tc>
      </w:tr>
    </w:tbl>
    <w:p w14:paraId="0E04CA56" w14:textId="77777777" w:rsidR="00A97EBE" w:rsidRDefault="00A97EBE" w:rsidP="00A97EBE">
      <w:pPr>
        <w:pStyle w:val="null3"/>
        <w:ind w:firstLine="420"/>
        <w:rPr>
          <w:rFonts w:ascii="宋体" w:eastAsia="宋体" w:hAnsi="宋体" w:cs="宋体"/>
          <w:sz w:val="24"/>
          <w:lang w:eastAsia="zh-CN"/>
        </w:rPr>
      </w:pPr>
      <w:r>
        <w:rPr>
          <w:rFonts w:ascii="宋体" w:eastAsia="宋体" w:hAnsi="宋体" w:cs="宋体"/>
          <w:sz w:val="24"/>
          <w:lang w:eastAsia="zh-CN"/>
        </w:rPr>
        <w:t>5、冰鲜基围虾的产品要求</w:t>
      </w:r>
    </w:p>
    <w:tbl>
      <w:tblPr>
        <w:tblW w:w="4662" w:type="pct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6"/>
        <w:gridCol w:w="6739"/>
      </w:tblGrid>
      <w:tr w:rsidR="00A97EBE" w14:paraId="7490128C" w14:textId="77777777" w:rsidTr="001C4473"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8D3017B" w14:textId="77777777" w:rsidR="00A97EBE" w:rsidRDefault="00A97EBE" w:rsidP="001C4473">
            <w:pPr>
              <w:pStyle w:val="null3"/>
              <w:jc w:val="center"/>
              <w:rPr>
                <w:rFonts w:ascii="宋体" w:eastAsia="宋体" w:hAnsi="宋体" w:cs="宋体"/>
                <w:sz w:val="21"/>
              </w:rPr>
            </w:pPr>
            <w:r>
              <w:rPr>
                <w:rFonts w:ascii="宋体" w:eastAsia="宋体" w:hAnsi="宋体" w:cs="宋体"/>
                <w:sz w:val="21"/>
              </w:rPr>
              <w:t>项目</w:t>
            </w:r>
          </w:p>
        </w:tc>
        <w:tc>
          <w:tcPr>
            <w:tcW w:w="43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1ECCD63" w14:textId="77777777" w:rsidR="00A97EBE" w:rsidRDefault="00A97EBE" w:rsidP="001C4473">
            <w:pPr>
              <w:pStyle w:val="null3"/>
              <w:jc w:val="center"/>
              <w:rPr>
                <w:rFonts w:ascii="宋体" w:eastAsia="宋体" w:hAnsi="宋体" w:cs="宋体"/>
                <w:sz w:val="21"/>
              </w:rPr>
            </w:pPr>
            <w:r>
              <w:rPr>
                <w:rFonts w:ascii="宋体" w:eastAsia="宋体" w:hAnsi="宋体" w:cs="宋体"/>
                <w:sz w:val="21"/>
              </w:rPr>
              <w:t>要求</w:t>
            </w:r>
          </w:p>
        </w:tc>
      </w:tr>
      <w:tr w:rsidR="00A97EBE" w14:paraId="369263B3" w14:textId="77777777" w:rsidTr="001C4473">
        <w:tc>
          <w:tcPr>
            <w:tcW w:w="64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6247EEB" w14:textId="77777777" w:rsidR="00A97EBE" w:rsidRDefault="00A97EBE" w:rsidP="001C4473">
            <w:pPr>
              <w:pStyle w:val="null3"/>
              <w:jc w:val="center"/>
              <w:rPr>
                <w:rFonts w:ascii="宋体" w:eastAsia="宋体" w:hAnsi="宋体" w:cs="宋体"/>
                <w:sz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lang w:eastAsia="zh-CN"/>
              </w:rPr>
              <w:lastRenderedPageBreak/>
              <w:t>外观</w:t>
            </w:r>
          </w:p>
        </w:tc>
        <w:tc>
          <w:tcPr>
            <w:tcW w:w="4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125EA17" w14:textId="77777777" w:rsidR="00A97EBE" w:rsidRDefault="00A97EBE" w:rsidP="001C4473">
            <w:pPr>
              <w:pStyle w:val="null3"/>
              <w:jc w:val="center"/>
              <w:rPr>
                <w:rFonts w:ascii="宋体" w:eastAsia="宋体" w:hAnsi="宋体" w:cs="宋体"/>
                <w:sz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lang w:eastAsia="zh-CN"/>
              </w:rPr>
              <w:t>虾体完整，头胸甲与腹部连接紧密，无段落或脱落；虾壳呈自然青灰色或浅粉色。半透明有光泽，颜色均匀不发暗，虾眼饱满突出，角膜清晰</w:t>
            </w:r>
          </w:p>
        </w:tc>
      </w:tr>
      <w:tr w:rsidR="00A97EBE" w14:paraId="31E3BCC6" w14:textId="77777777" w:rsidTr="001C4473">
        <w:tc>
          <w:tcPr>
            <w:tcW w:w="64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907A0B9" w14:textId="77777777" w:rsidR="00A97EBE" w:rsidRDefault="00A97EBE" w:rsidP="001C4473">
            <w:pPr>
              <w:pStyle w:val="null3"/>
              <w:jc w:val="center"/>
              <w:rPr>
                <w:rFonts w:ascii="宋体" w:eastAsia="宋体" w:hAnsi="宋体" w:cs="宋体"/>
                <w:sz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lang w:eastAsia="zh-CN"/>
              </w:rPr>
              <w:t>触感</w:t>
            </w:r>
          </w:p>
        </w:tc>
        <w:tc>
          <w:tcPr>
            <w:tcW w:w="4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4AD92C1" w14:textId="77777777" w:rsidR="00A97EBE" w:rsidRDefault="00A97EBE" w:rsidP="001C4473">
            <w:pPr>
              <w:pStyle w:val="null3"/>
              <w:jc w:val="center"/>
              <w:rPr>
                <w:rFonts w:ascii="宋体" w:eastAsia="宋体" w:hAnsi="宋体" w:cs="宋体"/>
                <w:sz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lang w:eastAsia="zh-CN"/>
              </w:rPr>
              <w:t>虾壳湿润不粘手，质地紧实，按压后凹陷能在1-2秒内恢复原状</w:t>
            </w:r>
          </w:p>
        </w:tc>
      </w:tr>
      <w:tr w:rsidR="00A97EBE" w14:paraId="53E2B775" w14:textId="77777777" w:rsidTr="001C4473">
        <w:tc>
          <w:tcPr>
            <w:tcW w:w="64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8CDB66C" w14:textId="77777777" w:rsidR="00A97EBE" w:rsidRDefault="00A97EBE" w:rsidP="001C4473">
            <w:pPr>
              <w:pStyle w:val="null3"/>
              <w:jc w:val="center"/>
              <w:rPr>
                <w:rFonts w:ascii="宋体" w:eastAsia="宋体" w:hAnsi="宋体" w:cs="宋体"/>
                <w:sz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lang w:eastAsia="zh-CN"/>
              </w:rPr>
              <w:t>气味</w:t>
            </w:r>
          </w:p>
        </w:tc>
        <w:tc>
          <w:tcPr>
            <w:tcW w:w="4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6DC1371" w14:textId="77777777" w:rsidR="00A97EBE" w:rsidRDefault="00A97EBE" w:rsidP="001C4473">
            <w:pPr>
              <w:pStyle w:val="null3"/>
              <w:jc w:val="center"/>
              <w:rPr>
                <w:rFonts w:ascii="宋体" w:eastAsia="宋体" w:hAnsi="宋体" w:cs="宋体"/>
                <w:sz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lang w:eastAsia="zh-CN"/>
              </w:rPr>
              <w:t>无腐败、氨水等异味</w:t>
            </w:r>
          </w:p>
        </w:tc>
      </w:tr>
    </w:tbl>
    <w:p w14:paraId="3BA4E270" w14:textId="77777777" w:rsidR="00A97EBE" w:rsidRDefault="00A97EBE" w:rsidP="00A97EBE">
      <w:pPr>
        <w:pStyle w:val="null3"/>
        <w:numPr>
          <w:ilvl w:val="0"/>
          <w:numId w:val="1"/>
        </w:numPr>
        <w:jc w:val="both"/>
        <w:rPr>
          <w:rFonts w:ascii="宋体" w:eastAsia="宋体" w:hAnsi="宋体" w:cs="宋体"/>
          <w:sz w:val="24"/>
          <w:lang w:eastAsia="zh-CN"/>
        </w:rPr>
      </w:pPr>
      <w:r>
        <w:rPr>
          <w:rFonts w:ascii="宋体" w:eastAsia="宋体" w:hAnsi="宋体" w:cs="宋体"/>
          <w:sz w:val="24"/>
          <w:lang w:eastAsia="zh-CN"/>
        </w:rPr>
        <w:t>虾皮的产品要求</w:t>
      </w:r>
    </w:p>
    <w:tbl>
      <w:tblPr>
        <w:tblW w:w="4662" w:type="pct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6"/>
        <w:gridCol w:w="6739"/>
      </w:tblGrid>
      <w:tr w:rsidR="00A97EBE" w14:paraId="3D1F9C1C" w14:textId="77777777" w:rsidTr="001C4473"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F8FC1D9" w14:textId="77777777" w:rsidR="00A97EBE" w:rsidRDefault="00A97EBE" w:rsidP="001C4473">
            <w:pPr>
              <w:pStyle w:val="null3"/>
              <w:jc w:val="center"/>
              <w:rPr>
                <w:rFonts w:ascii="宋体" w:eastAsia="宋体" w:hAnsi="宋体" w:cs="宋体"/>
                <w:sz w:val="21"/>
              </w:rPr>
            </w:pPr>
            <w:r>
              <w:rPr>
                <w:rFonts w:ascii="宋体" w:eastAsia="宋体" w:hAnsi="宋体" w:cs="宋体"/>
                <w:sz w:val="21"/>
              </w:rPr>
              <w:t>项目</w:t>
            </w:r>
          </w:p>
        </w:tc>
        <w:tc>
          <w:tcPr>
            <w:tcW w:w="43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90C6F89" w14:textId="77777777" w:rsidR="00A97EBE" w:rsidRDefault="00A97EBE" w:rsidP="001C4473">
            <w:pPr>
              <w:pStyle w:val="null3"/>
              <w:jc w:val="center"/>
              <w:rPr>
                <w:rFonts w:ascii="宋体" w:eastAsia="宋体" w:hAnsi="宋体" w:cs="宋体"/>
                <w:sz w:val="21"/>
              </w:rPr>
            </w:pPr>
            <w:r>
              <w:rPr>
                <w:rFonts w:ascii="宋体" w:eastAsia="宋体" w:hAnsi="宋体" w:cs="宋体"/>
                <w:sz w:val="21"/>
              </w:rPr>
              <w:t>要求</w:t>
            </w:r>
          </w:p>
        </w:tc>
      </w:tr>
      <w:tr w:rsidR="00A97EBE" w14:paraId="42FF3058" w14:textId="77777777" w:rsidTr="001C4473">
        <w:tc>
          <w:tcPr>
            <w:tcW w:w="64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0B4A0A3" w14:textId="77777777" w:rsidR="00A97EBE" w:rsidRDefault="00A97EBE" w:rsidP="001C4473">
            <w:pPr>
              <w:pStyle w:val="null3"/>
              <w:jc w:val="center"/>
              <w:rPr>
                <w:rFonts w:ascii="宋体" w:eastAsia="宋体" w:hAnsi="宋体" w:cs="宋体"/>
                <w:sz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lang w:eastAsia="zh-CN"/>
              </w:rPr>
              <w:t>外观</w:t>
            </w:r>
          </w:p>
        </w:tc>
        <w:tc>
          <w:tcPr>
            <w:tcW w:w="4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C83451D" w14:textId="77777777" w:rsidR="00A97EBE" w:rsidRDefault="00A97EBE" w:rsidP="001C4473">
            <w:pPr>
              <w:pStyle w:val="null3"/>
              <w:jc w:val="center"/>
              <w:rPr>
                <w:rFonts w:ascii="宋体" w:eastAsia="宋体" w:hAnsi="宋体" w:cs="宋体"/>
                <w:sz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lang w:eastAsia="zh-CN"/>
              </w:rPr>
              <w:t>体表色泽光亮与鲜鱼般的鲜艳，体表清洁，洁净无污物，大小均匀、色自然不漂白、干净无杂质</w:t>
            </w:r>
          </w:p>
        </w:tc>
      </w:tr>
      <w:tr w:rsidR="00A97EBE" w14:paraId="736C0740" w14:textId="77777777" w:rsidTr="001C4473">
        <w:tc>
          <w:tcPr>
            <w:tcW w:w="64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2EE77E5" w14:textId="77777777" w:rsidR="00A97EBE" w:rsidRDefault="00A97EBE" w:rsidP="001C4473">
            <w:pPr>
              <w:pStyle w:val="null3"/>
              <w:jc w:val="center"/>
              <w:rPr>
                <w:rFonts w:ascii="宋体" w:eastAsia="宋体" w:hAnsi="宋体" w:cs="宋体"/>
                <w:sz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lang w:eastAsia="zh-CN"/>
              </w:rPr>
              <w:t>触感</w:t>
            </w:r>
          </w:p>
        </w:tc>
        <w:tc>
          <w:tcPr>
            <w:tcW w:w="4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17A7F22" w14:textId="77777777" w:rsidR="00A97EBE" w:rsidRDefault="00A97EBE" w:rsidP="001C4473">
            <w:pPr>
              <w:pStyle w:val="null3"/>
              <w:jc w:val="center"/>
              <w:rPr>
                <w:rFonts w:ascii="宋体" w:eastAsia="宋体" w:hAnsi="宋体" w:cs="宋体"/>
                <w:sz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lang w:eastAsia="zh-CN"/>
              </w:rPr>
              <w:t>淡干九成干</w:t>
            </w:r>
          </w:p>
        </w:tc>
      </w:tr>
      <w:tr w:rsidR="00A97EBE" w14:paraId="65C8A7D7" w14:textId="77777777" w:rsidTr="001C4473">
        <w:tc>
          <w:tcPr>
            <w:tcW w:w="64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25F2288" w14:textId="77777777" w:rsidR="00A97EBE" w:rsidRDefault="00A97EBE" w:rsidP="001C4473">
            <w:pPr>
              <w:pStyle w:val="null3"/>
              <w:jc w:val="center"/>
              <w:rPr>
                <w:rFonts w:ascii="宋体" w:eastAsia="宋体" w:hAnsi="宋体" w:cs="宋体"/>
                <w:sz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lang w:eastAsia="zh-CN"/>
              </w:rPr>
              <w:t>气味</w:t>
            </w:r>
          </w:p>
        </w:tc>
        <w:tc>
          <w:tcPr>
            <w:tcW w:w="4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6BC6DAE" w14:textId="77777777" w:rsidR="00A97EBE" w:rsidRDefault="00A97EBE" w:rsidP="001C4473">
            <w:pPr>
              <w:pStyle w:val="null3"/>
              <w:jc w:val="center"/>
              <w:rPr>
                <w:rFonts w:ascii="宋体" w:eastAsia="宋体" w:hAnsi="宋体" w:cs="宋体"/>
                <w:sz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lang w:eastAsia="zh-CN"/>
              </w:rPr>
              <w:t>无沙无碎无霉味、微盐鲜香</w:t>
            </w:r>
          </w:p>
        </w:tc>
      </w:tr>
    </w:tbl>
    <w:p w14:paraId="5DDBD811" w14:textId="77777777" w:rsidR="00A97EBE" w:rsidRDefault="00A97EBE" w:rsidP="00A97EBE">
      <w:pPr>
        <w:pStyle w:val="null3"/>
        <w:numPr>
          <w:ilvl w:val="0"/>
          <w:numId w:val="1"/>
        </w:numPr>
        <w:jc w:val="both"/>
        <w:rPr>
          <w:rFonts w:ascii="宋体" w:eastAsia="宋体" w:hAnsi="宋体" w:cs="宋体"/>
          <w:sz w:val="24"/>
          <w:lang w:eastAsia="zh-CN"/>
        </w:rPr>
      </w:pPr>
      <w:r>
        <w:rPr>
          <w:rFonts w:ascii="宋体" w:eastAsia="宋体" w:hAnsi="宋体" w:cs="宋体"/>
          <w:sz w:val="24"/>
          <w:lang w:eastAsia="zh-CN"/>
        </w:rPr>
        <w:t>虾仁的产品要求</w:t>
      </w:r>
    </w:p>
    <w:tbl>
      <w:tblPr>
        <w:tblW w:w="4662" w:type="pct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6"/>
        <w:gridCol w:w="6739"/>
      </w:tblGrid>
      <w:tr w:rsidR="00A97EBE" w14:paraId="147465BB" w14:textId="77777777" w:rsidTr="001C4473"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5FCF2C5" w14:textId="77777777" w:rsidR="00A97EBE" w:rsidRDefault="00A97EBE" w:rsidP="001C4473">
            <w:pPr>
              <w:pStyle w:val="null3"/>
              <w:jc w:val="center"/>
              <w:rPr>
                <w:rFonts w:ascii="宋体" w:eastAsia="宋体" w:hAnsi="宋体" w:cs="宋体"/>
                <w:sz w:val="21"/>
              </w:rPr>
            </w:pPr>
            <w:r>
              <w:rPr>
                <w:rFonts w:ascii="宋体" w:eastAsia="宋体" w:hAnsi="宋体" w:cs="宋体"/>
                <w:sz w:val="21"/>
              </w:rPr>
              <w:t>项目</w:t>
            </w:r>
          </w:p>
        </w:tc>
        <w:tc>
          <w:tcPr>
            <w:tcW w:w="43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3FA4D4D" w14:textId="77777777" w:rsidR="00A97EBE" w:rsidRDefault="00A97EBE" w:rsidP="001C4473">
            <w:pPr>
              <w:pStyle w:val="null3"/>
              <w:jc w:val="center"/>
              <w:rPr>
                <w:rFonts w:ascii="宋体" w:eastAsia="宋体" w:hAnsi="宋体" w:cs="宋体"/>
                <w:sz w:val="21"/>
              </w:rPr>
            </w:pPr>
            <w:r>
              <w:rPr>
                <w:rFonts w:ascii="宋体" w:eastAsia="宋体" w:hAnsi="宋体" w:cs="宋体"/>
                <w:sz w:val="21"/>
              </w:rPr>
              <w:t>要求</w:t>
            </w:r>
          </w:p>
        </w:tc>
      </w:tr>
      <w:tr w:rsidR="00A97EBE" w14:paraId="6CDED3CA" w14:textId="77777777" w:rsidTr="001C4473">
        <w:trPr>
          <w:trHeight w:val="609"/>
        </w:trPr>
        <w:tc>
          <w:tcPr>
            <w:tcW w:w="64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06F79D8" w14:textId="77777777" w:rsidR="00A97EBE" w:rsidRDefault="00A97EBE" w:rsidP="001C4473">
            <w:pPr>
              <w:pStyle w:val="null3"/>
              <w:jc w:val="center"/>
              <w:rPr>
                <w:rFonts w:ascii="宋体" w:eastAsia="宋体" w:hAnsi="宋体" w:cs="宋体"/>
                <w:sz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lang w:eastAsia="zh-CN"/>
              </w:rPr>
              <w:t>外观</w:t>
            </w:r>
          </w:p>
        </w:tc>
        <w:tc>
          <w:tcPr>
            <w:tcW w:w="4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FA2352C" w14:textId="77777777" w:rsidR="00A97EBE" w:rsidRDefault="00A97EBE" w:rsidP="001C4473">
            <w:pPr>
              <w:pStyle w:val="null3"/>
              <w:jc w:val="center"/>
              <w:rPr>
                <w:rFonts w:ascii="宋体" w:eastAsia="宋体" w:hAnsi="宋体" w:cs="宋体"/>
                <w:sz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lang w:eastAsia="zh-CN"/>
              </w:rPr>
              <w:t>色泽光亮，体表清洁，洁净无污物，体型完整无缺，中大规格、青白通透、无黑头红头、薄冰不增重、肉质紧实完整、无碎渣杂质</w:t>
            </w:r>
          </w:p>
        </w:tc>
      </w:tr>
      <w:tr w:rsidR="00A97EBE" w14:paraId="65542AAE" w14:textId="77777777" w:rsidTr="001C4473">
        <w:tc>
          <w:tcPr>
            <w:tcW w:w="64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B6FE16C" w14:textId="77777777" w:rsidR="00A97EBE" w:rsidRDefault="00A97EBE" w:rsidP="001C4473">
            <w:pPr>
              <w:pStyle w:val="null3"/>
              <w:jc w:val="center"/>
              <w:rPr>
                <w:rFonts w:ascii="宋体" w:eastAsia="宋体" w:hAnsi="宋体" w:cs="宋体"/>
                <w:sz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lang w:eastAsia="zh-CN"/>
              </w:rPr>
              <w:t>气味</w:t>
            </w:r>
          </w:p>
        </w:tc>
        <w:tc>
          <w:tcPr>
            <w:tcW w:w="4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E27BB95" w14:textId="77777777" w:rsidR="00A97EBE" w:rsidRDefault="00A97EBE" w:rsidP="001C4473">
            <w:pPr>
              <w:pStyle w:val="null3"/>
              <w:jc w:val="center"/>
              <w:rPr>
                <w:rFonts w:ascii="宋体" w:eastAsia="宋体" w:hAnsi="宋体" w:cs="宋体"/>
                <w:sz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lang w:eastAsia="zh-CN"/>
              </w:rPr>
              <w:t>无药水碱味</w:t>
            </w:r>
          </w:p>
        </w:tc>
      </w:tr>
    </w:tbl>
    <w:p w14:paraId="68F63019" w14:textId="77777777" w:rsidR="00A97EBE" w:rsidRDefault="00A97EBE" w:rsidP="00A97EBE">
      <w:pPr>
        <w:pStyle w:val="null3"/>
        <w:ind w:left="361"/>
        <w:jc w:val="both"/>
        <w:rPr>
          <w:rFonts w:ascii="宋体" w:eastAsia="宋体" w:hAnsi="宋体" w:cs="宋体"/>
          <w:sz w:val="24"/>
          <w:lang w:eastAsia="zh-CN"/>
        </w:rPr>
      </w:pPr>
    </w:p>
    <w:p w14:paraId="47A01595" w14:textId="77777777" w:rsidR="00A97EBE" w:rsidRDefault="00A97EBE" w:rsidP="00A97EBE">
      <w:pPr>
        <w:pStyle w:val="null3"/>
        <w:jc w:val="both"/>
        <w:rPr>
          <w:rFonts w:ascii="宋体" w:eastAsia="宋体" w:hAnsi="宋体" w:cs="宋体"/>
        </w:rPr>
      </w:pPr>
      <w:r>
        <w:rPr>
          <w:rFonts w:ascii="宋体" w:eastAsia="宋体" w:hAnsi="宋体" w:cs="宋体"/>
          <w:b/>
          <w:sz w:val="24"/>
          <w:lang w:eastAsia="zh-CN"/>
        </w:rPr>
        <w:t>四、</w:t>
      </w:r>
      <w:r>
        <w:rPr>
          <w:rFonts w:ascii="宋体" w:eastAsia="宋体" w:hAnsi="宋体" w:cs="宋体"/>
          <w:b/>
          <w:sz w:val="24"/>
        </w:rPr>
        <w:t>配送要求</w:t>
      </w:r>
    </w:p>
    <w:p w14:paraId="6368E18C" w14:textId="77777777" w:rsidR="00A97EBE" w:rsidRDefault="00A97EBE" w:rsidP="00A97EBE">
      <w:pPr>
        <w:pStyle w:val="null3"/>
        <w:ind w:firstLine="420"/>
        <w:rPr>
          <w:rFonts w:ascii="宋体" w:eastAsia="宋体" w:hAnsi="宋体" w:cs="宋体"/>
        </w:rPr>
      </w:pPr>
      <w:r>
        <w:rPr>
          <w:rFonts w:ascii="宋体" w:eastAsia="宋体" w:hAnsi="宋体" w:cs="宋体"/>
          <w:sz w:val="24"/>
        </w:rPr>
        <w:t>1、供应商须配备专职联系人员，并提供联系方式（电话、微信、QQ），负责联系并确认配送种类、数量及配送要求，信息交换方式等由双方自行商定。</w:t>
      </w:r>
      <w:r>
        <w:rPr>
          <w:rFonts w:ascii="宋体" w:eastAsia="宋体" w:hAnsi="宋体" w:cs="宋体"/>
          <w:color w:val="000000"/>
          <w:sz w:val="24"/>
        </w:rPr>
        <w:t>供应商委派的专职联系人员，在项目履约过程中不得随意更换，若确需更换，供应商应至少15日前向采购人申请，经采购人同意后方可更换。</w:t>
      </w:r>
    </w:p>
    <w:p w14:paraId="49A1B1B1" w14:textId="77777777" w:rsidR="00A97EBE" w:rsidRDefault="00A97EBE" w:rsidP="00A97EBE">
      <w:pPr>
        <w:pStyle w:val="null3"/>
        <w:ind w:firstLine="420"/>
        <w:rPr>
          <w:rFonts w:ascii="宋体" w:eastAsia="宋体" w:hAnsi="宋体" w:cs="宋体"/>
        </w:rPr>
      </w:pPr>
      <w:r>
        <w:rPr>
          <w:rFonts w:ascii="宋体" w:eastAsia="宋体" w:hAnsi="宋体" w:cs="宋体"/>
          <w:sz w:val="24"/>
        </w:rPr>
        <w:t>2、供应商须至少配备1名配送人员并不得随意更换，配送人员应品行端正、无犯罪史、吸毒史，且具备有效的健康证和驾驶运输车型的驾驶证，随车还应当携带运输车辆行驶证。当配备的配送人员感染具有传染性的疾病时，供应商还应当保证可临时替换具备上述证件的其他人员进行配送。</w:t>
      </w:r>
    </w:p>
    <w:p w14:paraId="5B2ABA7A" w14:textId="77777777" w:rsidR="00A97EBE" w:rsidRDefault="00A97EBE" w:rsidP="00A97EBE">
      <w:pPr>
        <w:pStyle w:val="null3"/>
        <w:ind w:firstLine="420"/>
        <w:rPr>
          <w:rFonts w:ascii="宋体" w:eastAsia="宋体" w:hAnsi="宋体" w:cs="宋体"/>
        </w:rPr>
      </w:pPr>
      <w:r>
        <w:rPr>
          <w:rFonts w:ascii="宋体" w:eastAsia="宋体" w:hAnsi="宋体" w:cs="宋体"/>
          <w:color w:val="000000"/>
          <w:sz w:val="24"/>
        </w:rPr>
        <w:t>3、</w:t>
      </w:r>
      <w:r>
        <w:rPr>
          <w:rFonts w:ascii="宋体" w:eastAsia="宋体" w:hAnsi="宋体" w:cs="宋体"/>
          <w:sz w:val="24"/>
        </w:rPr>
        <w:t>供应商必须自行提供货物配送服务，不得将</w:t>
      </w:r>
      <w:r>
        <w:rPr>
          <w:rFonts w:ascii="宋体" w:eastAsia="宋体" w:hAnsi="宋体" w:cs="宋体"/>
          <w:color w:val="000000"/>
          <w:sz w:val="24"/>
        </w:rPr>
        <w:t>配送工作进行任何方式的转包、分包；</w:t>
      </w:r>
      <w:r>
        <w:rPr>
          <w:rFonts w:ascii="宋体" w:eastAsia="宋体" w:hAnsi="宋体" w:cs="宋体"/>
          <w:sz w:val="24"/>
        </w:rPr>
        <w:t>供应商</w:t>
      </w:r>
      <w:r>
        <w:rPr>
          <w:rFonts w:ascii="宋体" w:eastAsia="宋体" w:hAnsi="宋体" w:cs="宋体"/>
          <w:color w:val="000000"/>
          <w:sz w:val="24"/>
        </w:rPr>
        <w:t>必须无任何理由地保存配送车辆出库（出发）到采购人接收产品为止的行车记录，采购人将不定期进行抽查，配送车辆到达园区后应停放在采购人指定的地点。</w:t>
      </w:r>
    </w:p>
    <w:p w14:paraId="1140B8BC" w14:textId="77777777" w:rsidR="00A97EBE" w:rsidRDefault="00A97EBE" w:rsidP="00A97EBE">
      <w:pPr>
        <w:pStyle w:val="null3"/>
        <w:ind w:firstLine="420"/>
        <w:rPr>
          <w:rFonts w:ascii="宋体" w:eastAsia="宋体" w:hAnsi="宋体" w:cs="宋体"/>
        </w:rPr>
      </w:pPr>
      <w:r>
        <w:rPr>
          <w:rFonts w:ascii="宋体" w:eastAsia="宋体" w:hAnsi="宋体" w:cs="宋体"/>
          <w:sz w:val="24"/>
        </w:rPr>
        <w:t>4、运输方式：使用清洁卫生的封闭式运输车辆</w:t>
      </w:r>
      <w:r>
        <w:rPr>
          <w:rFonts w:ascii="宋体" w:eastAsia="宋体" w:hAnsi="宋体" w:cs="宋体"/>
          <w:sz w:val="24"/>
          <w:lang w:eastAsia="zh-CN"/>
        </w:rPr>
        <w:t>，特殊产品需使用冷链车配送</w:t>
      </w:r>
      <w:r>
        <w:rPr>
          <w:rFonts w:ascii="宋体" w:eastAsia="宋体" w:hAnsi="宋体" w:cs="宋体"/>
          <w:sz w:val="24"/>
        </w:rPr>
        <w:t>。做到每日清洗、消毒并提供消毒记录。运输产品时避免日晒雨淋，不得与有毒、有害、有异味或影响产品质量的物品混装运输。</w:t>
      </w:r>
    </w:p>
    <w:p w14:paraId="7AFBB2AD" w14:textId="77777777" w:rsidR="00A97EBE" w:rsidRDefault="00A97EBE" w:rsidP="00A97EBE">
      <w:pPr>
        <w:pStyle w:val="null3"/>
        <w:ind w:firstLine="480"/>
        <w:rPr>
          <w:rFonts w:ascii="宋体" w:eastAsia="宋体" w:hAnsi="宋体" w:cs="宋体"/>
        </w:rPr>
      </w:pPr>
      <w:r>
        <w:rPr>
          <w:rFonts w:ascii="宋体" w:eastAsia="宋体" w:hAnsi="宋体" w:cs="宋体"/>
          <w:color w:val="000000"/>
          <w:sz w:val="24"/>
        </w:rPr>
        <w:t>5、应急响应时间：如遇采购人临时采购需求，接采购人通知后1小时内作出响应，4小时内将</w:t>
      </w:r>
      <w:r>
        <w:rPr>
          <w:rFonts w:ascii="宋体" w:eastAsia="宋体" w:hAnsi="宋体" w:cs="宋体"/>
          <w:color w:val="000000"/>
          <w:sz w:val="24"/>
          <w:lang w:eastAsia="zh-CN"/>
        </w:rPr>
        <w:t>货物</w:t>
      </w:r>
      <w:r>
        <w:rPr>
          <w:rFonts w:ascii="宋体" w:eastAsia="宋体" w:hAnsi="宋体" w:cs="宋体"/>
          <w:color w:val="000000"/>
          <w:sz w:val="24"/>
        </w:rPr>
        <w:t>送至采购人</w:t>
      </w:r>
      <w:r>
        <w:rPr>
          <w:rFonts w:ascii="宋体" w:eastAsia="宋体" w:hAnsi="宋体" w:cs="宋体"/>
          <w:color w:val="000000"/>
          <w:sz w:val="24"/>
          <w:lang w:eastAsia="zh-CN"/>
        </w:rPr>
        <w:t>指定地点</w:t>
      </w:r>
      <w:r>
        <w:rPr>
          <w:rFonts w:ascii="宋体" w:eastAsia="宋体" w:hAnsi="宋体" w:cs="宋体"/>
          <w:color w:val="000000"/>
          <w:sz w:val="24"/>
        </w:rPr>
        <w:t>。</w:t>
      </w:r>
    </w:p>
    <w:p w14:paraId="25028166" w14:textId="77777777" w:rsidR="00A97EBE" w:rsidRDefault="00A97EBE" w:rsidP="00A97EBE">
      <w:pPr>
        <w:ind w:firstLineChars="200" w:firstLine="480"/>
        <w:rPr>
          <w:rFonts w:ascii="宋体" w:eastAsia="宋体" w:hAnsi="宋体" w:cs="宋体" w:hint="eastAsia"/>
          <w:b/>
          <w:bCs/>
        </w:rPr>
      </w:pPr>
      <w:r>
        <w:rPr>
          <w:rFonts w:ascii="宋体" w:eastAsia="宋体" w:hAnsi="宋体" w:cs="宋体" w:hint="eastAsia"/>
          <w:color w:val="000000"/>
          <w:sz w:val="24"/>
        </w:rPr>
        <w:t>6、供应商应保证有充足的货源，进货或生产渠道稳定，货源能进行追溯，应有保障供应本项目的库房储存产品，按时按量为采购人供货。</w:t>
      </w:r>
    </w:p>
    <w:p w14:paraId="6C2AE4EB" w14:textId="77777777" w:rsidR="00A97EBE" w:rsidRDefault="00A97EBE" w:rsidP="00A97EBE">
      <w:pPr>
        <w:spacing w:line="360" w:lineRule="auto"/>
        <w:ind w:firstLineChars="100" w:firstLine="241"/>
        <w:rPr>
          <w:rFonts w:ascii="宋体" w:eastAsia="宋体" w:hAnsi="宋体" w:cs="宋体" w:hint="eastAsia"/>
          <w:b/>
          <w:bCs/>
          <w:color w:val="000000"/>
          <w:sz w:val="24"/>
        </w:rPr>
      </w:pPr>
      <w:r>
        <w:rPr>
          <w:rFonts w:ascii="宋体" w:eastAsia="宋体" w:hAnsi="宋体" w:cs="宋体" w:hint="eastAsia"/>
          <w:b/>
          <w:bCs/>
          <w:color w:val="000000"/>
          <w:sz w:val="24"/>
        </w:rPr>
        <w:t>（四）其他要求</w:t>
      </w:r>
    </w:p>
    <w:p w14:paraId="449CF46C" w14:textId="77777777" w:rsidR="00A97EBE" w:rsidRDefault="00A97EBE" w:rsidP="00A97EBE">
      <w:pPr>
        <w:numPr>
          <w:ilvl w:val="0"/>
          <w:numId w:val="2"/>
        </w:numPr>
        <w:spacing w:line="480" w:lineRule="exact"/>
        <w:ind w:firstLineChars="200" w:firstLine="480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供应商应具有针对本项目的实施方案。</w:t>
      </w:r>
    </w:p>
    <w:p w14:paraId="5459A02F" w14:textId="77777777" w:rsidR="00A97EBE" w:rsidRDefault="00A97EBE" w:rsidP="00A97EBE">
      <w:pPr>
        <w:numPr>
          <w:ilvl w:val="0"/>
          <w:numId w:val="2"/>
        </w:numPr>
        <w:spacing w:line="480" w:lineRule="exact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供应商应配备专门的运输车辆和具有相关经验的服务人员。</w:t>
      </w:r>
    </w:p>
    <w:p w14:paraId="0D6319D2" w14:textId="77777777" w:rsidR="00A97EBE" w:rsidRDefault="00A97EBE" w:rsidP="00A97EBE">
      <w:pPr>
        <w:spacing w:line="480" w:lineRule="exact"/>
        <w:ind w:firstLineChars="200" w:firstLine="480"/>
        <w:rPr>
          <w:rFonts w:ascii="宋体" w:eastAsia="宋体" w:hAnsi="宋体" w:cs="宋体" w:hint="eastAsia"/>
          <w:b/>
          <w:bCs/>
          <w:sz w:val="24"/>
        </w:rPr>
      </w:pPr>
      <w:r>
        <w:rPr>
          <w:rFonts w:ascii="宋体" w:eastAsia="宋体" w:hAnsi="宋体" w:cs="宋体" w:hint="eastAsia"/>
          <w:sz w:val="24"/>
        </w:rPr>
        <w:t>3、在装货、运输、卸货等服务工程中导致的安全事故（包含但不限于产品安全事故、人身安全事故等），供应商自行承担由此导致的法律、经济等所有责</w:t>
      </w:r>
      <w:r>
        <w:rPr>
          <w:rFonts w:ascii="宋体" w:eastAsia="宋体" w:hAnsi="宋体" w:cs="宋体" w:hint="eastAsia"/>
          <w:sz w:val="24"/>
        </w:rPr>
        <w:lastRenderedPageBreak/>
        <w:t>任。</w:t>
      </w:r>
      <w:r>
        <w:rPr>
          <w:rFonts w:ascii="宋体" w:eastAsia="宋体" w:hAnsi="宋体" w:cs="宋体" w:hint="eastAsia"/>
          <w:b/>
          <w:bCs/>
          <w:sz w:val="24"/>
        </w:rPr>
        <w:t>（实质性要求，提供承诺函）</w:t>
      </w:r>
    </w:p>
    <w:p w14:paraId="2DE25299" w14:textId="77777777" w:rsidR="00A97EBE" w:rsidRDefault="00A97EBE" w:rsidP="00A97EBE">
      <w:pPr>
        <w:autoSpaceDE w:val="0"/>
        <w:autoSpaceDN w:val="0"/>
        <w:adjustRightInd w:val="0"/>
        <w:spacing w:line="500" w:lineRule="exact"/>
        <w:ind w:firstLineChars="213" w:firstLine="641"/>
        <w:rPr>
          <w:rFonts w:ascii="宋体" w:eastAsia="宋体" w:hAnsi="宋体" w:cs="宋体" w:hint="eastAsia"/>
          <w:b/>
          <w:bCs/>
          <w:kern w:val="0"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kern w:val="0"/>
          <w:sz w:val="30"/>
          <w:szCs w:val="30"/>
        </w:rPr>
        <w:t>三、联系人及联系电话</w:t>
      </w:r>
    </w:p>
    <w:p w14:paraId="5E879218" w14:textId="77777777" w:rsidR="00A97EBE" w:rsidRDefault="00A97EBE" w:rsidP="00A97EBE">
      <w:pPr>
        <w:autoSpaceDE w:val="0"/>
        <w:autoSpaceDN w:val="0"/>
        <w:adjustRightInd w:val="0"/>
        <w:spacing w:line="500" w:lineRule="exact"/>
        <w:ind w:firstLineChars="213" w:firstLine="641"/>
        <w:rPr>
          <w:rFonts w:ascii="宋体" w:eastAsia="宋体" w:hAnsi="宋体" w:cs="宋体" w:hint="eastAsia"/>
          <w:b/>
          <w:bCs/>
          <w:kern w:val="0"/>
          <w:sz w:val="30"/>
          <w:szCs w:val="30"/>
        </w:rPr>
      </w:pPr>
    </w:p>
    <w:p w14:paraId="11FC8CBF" w14:textId="77777777" w:rsidR="00A97EBE" w:rsidRDefault="00A97EBE" w:rsidP="00A97EBE">
      <w:pPr>
        <w:autoSpaceDE w:val="0"/>
        <w:autoSpaceDN w:val="0"/>
        <w:adjustRightInd w:val="0"/>
        <w:spacing w:line="500" w:lineRule="exact"/>
        <w:ind w:firstLineChars="213" w:firstLine="641"/>
        <w:rPr>
          <w:rFonts w:ascii="宋体" w:eastAsia="宋体" w:hAnsi="宋体" w:cs="宋体" w:hint="eastAsia"/>
          <w:b/>
          <w:bCs/>
          <w:kern w:val="0"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kern w:val="0"/>
          <w:sz w:val="30"/>
          <w:szCs w:val="30"/>
        </w:rPr>
        <w:t>四、营业执照</w:t>
      </w:r>
    </w:p>
    <w:p w14:paraId="20B02FB0" w14:textId="77777777" w:rsidR="00A97EBE" w:rsidRDefault="00A97EBE" w:rsidP="00A97EBE">
      <w:pPr>
        <w:autoSpaceDE w:val="0"/>
        <w:autoSpaceDN w:val="0"/>
        <w:adjustRightInd w:val="0"/>
        <w:spacing w:line="500" w:lineRule="exact"/>
        <w:ind w:firstLineChars="213" w:firstLine="639"/>
        <w:rPr>
          <w:rFonts w:ascii="宋体" w:eastAsia="宋体" w:hAnsi="宋体" w:cs="宋体" w:hint="eastAsia"/>
          <w:kern w:val="0"/>
          <w:sz w:val="30"/>
          <w:szCs w:val="30"/>
        </w:rPr>
      </w:pPr>
    </w:p>
    <w:p w14:paraId="22224489" w14:textId="77777777" w:rsidR="00A97EBE" w:rsidRDefault="00A97EBE" w:rsidP="00A97EBE">
      <w:pPr>
        <w:autoSpaceDE w:val="0"/>
        <w:autoSpaceDN w:val="0"/>
        <w:adjustRightInd w:val="0"/>
        <w:spacing w:line="500" w:lineRule="exact"/>
        <w:ind w:firstLineChars="213" w:firstLine="639"/>
        <w:rPr>
          <w:rFonts w:ascii="宋体" w:eastAsia="宋体" w:hAnsi="宋体" w:cs="宋体" w:hint="eastAsia"/>
          <w:kern w:val="0"/>
          <w:sz w:val="30"/>
          <w:szCs w:val="30"/>
        </w:rPr>
      </w:pPr>
    </w:p>
    <w:p w14:paraId="17AC0E32" w14:textId="77777777" w:rsidR="00A97EBE" w:rsidRDefault="00A97EBE" w:rsidP="003E23EC">
      <w:pPr>
        <w:autoSpaceDE w:val="0"/>
        <w:autoSpaceDN w:val="0"/>
        <w:adjustRightInd w:val="0"/>
        <w:spacing w:line="500" w:lineRule="exact"/>
        <w:jc w:val="right"/>
        <w:rPr>
          <w:rFonts w:ascii="宋体" w:eastAsia="宋体" w:hAnsi="宋体" w:cs="宋体" w:hint="eastAsia"/>
          <w:kern w:val="0"/>
          <w:sz w:val="30"/>
          <w:szCs w:val="30"/>
        </w:rPr>
      </w:pPr>
      <w:r>
        <w:rPr>
          <w:rFonts w:ascii="宋体" w:eastAsia="宋体" w:hAnsi="宋体" w:cs="宋体" w:hint="eastAsia"/>
          <w:kern w:val="0"/>
          <w:sz w:val="30"/>
          <w:szCs w:val="30"/>
        </w:rPr>
        <w:t>公司名称（盖章）</w:t>
      </w:r>
    </w:p>
    <w:p w14:paraId="3EA94026" w14:textId="10E08B0C" w:rsidR="00A97EBE" w:rsidRDefault="00A97EBE" w:rsidP="003E23EC">
      <w:pPr>
        <w:autoSpaceDE w:val="0"/>
        <w:autoSpaceDN w:val="0"/>
        <w:adjustRightInd w:val="0"/>
        <w:spacing w:line="500" w:lineRule="exact"/>
        <w:rPr>
          <w:rFonts w:ascii="宋体" w:eastAsia="宋体" w:hAnsi="宋体" w:cs="宋体" w:hint="eastAsia"/>
          <w:kern w:val="0"/>
          <w:sz w:val="30"/>
          <w:szCs w:val="30"/>
        </w:rPr>
      </w:pPr>
      <w:r>
        <w:rPr>
          <w:rFonts w:ascii="宋体" w:eastAsia="宋体" w:hAnsi="宋体" w:cs="宋体" w:hint="eastAsia"/>
          <w:kern w:val="0"/>
          <w:sz w:val="30"/>
          <w:szCs w:val="30"/>
        </w:rPr>
        <w:t xml:space="preserve">                                          年   月    日</w:t>
      </w:r>
    </w:p>
    <w:p w14:paraId="69E5AA8C" w14:textId="77777777" w:rsidR="00706EF2" w:rsidRDefault="00706EF2">
      <w:pPr>
        <w:rPr>
          <w:rFonts w:hint="eastAsia"/>
        </w:rPr>
      </w:pPr>
    </w:p>
    <w:sectPr w:rsidR="00706E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A26AD14"/>
    <w:multiLevelType w:val="singleLevel"/>
    <w:tmpl w:val="CA26AD14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F809314B"/>
    <w:multiLevelType w:val="singleLevel"/>
    <w:tmpl w:val="F809314B"/>
    <w:lvl w:ilvl="0">
      <w:start w:val="6"/>
      <w:numFmt w:val="decimal"/>
      <w:suff w:val="nothing"/>
      <w:lvlText w:val="%1、"/>
      <w:lvlJc w:val="left"/>
      <w:pPr>
        <w:ind w:left="361" w:firstLine="0"/>
      </w:pPr>
    </w:lvl>
  </w:abstractNum>
  <w:num w:numId="1" w16cid:durableId="2022779181">
    <w:abstractNumId w:val="1"/>
  </w:num>
  <w:num w:numId="2" w16cid:durableId="1049718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B10"/>
    <w:rsid w:val="003E23EC"/>
    <w:rsid w:val="00706EF2"/>
    <w:rsid w:val="00A97EBE"/>
    <w:rsid w:val="00B70592"/>
    <w:rsid w:val="00CC0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2AC15"/>
  <w15:chartTrackingRefBased/>
  <w15:docId w15:val="{AB3C2A20-14C9-4367-A428-B9E1CB974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A97EBE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CC0B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0B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0B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0B10"/>
    <w:pPr>
      <w:keepNext/>
      <w:keepLines/>
      <w:spacing w:before="80" w:after="40"/>
      <w:outlineLvl w:val="3"/>
    </w:pPr>
    <w:rPr>
      <w:rFonts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0B10"/>
    <w:pPr>
      <w:keepNext/>
      <w:keepLines/>
      <w:spacing w:before="80" w:after="40"/>
      <w:outlineLvl w:val="4"/>
    </w:pPr>
    <w:rPr>
      <w:rFonts w:cstheme="majorBidi"/>
      <w:color w:val="2E74B5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0B10"/>
    <w:pPr>
      <w:keepNext/>
      <w:keepLines/>
      <w:spacing w:before="40"/>
      <w:outlineLvl w:val="5"/>
    </w:pPr>
    <w:rPr>
      <w:rFonts w:cstheme="majorBidi"/>
      <w:b/>
      <w:bCs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0B1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0B10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0B10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sid w:val="00CC0B10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semiHidden/>
    <w:rsid w:val="00CC0B1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rsid w:val="00CC0B1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CC0B10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CC0B10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1"/>
    <w:link w:val="6"/>
    <w:uiPriority w:val="9"/>
    <w:semiHidden/>
    <w:rsid w:val="00CC0B10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rsid w:val="00CC0B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rsid w:val="00CC0B10"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rsid w:val="00CC0B10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CC0B1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标题 字符"/>
    <w:basedOn w:val="a1"/>
    <w:link w:val="a4"/>
    <w:uiPriority w:val="10"/>
    <w:rsid w:val="00CC0B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CC0B1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标题 字符"/>
    <w:basedOn w:val="a1"/>
    <w:link w:val="a6"/>
    <w:uiPriority w:val="11"/>
    <w:rsid w:val="00CC0B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CC0B1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 字符"/>
    <w:basedOn w:val="a1"/>
    <w:link w:val="a8"/>
    <w:uiPriority w:val="29"/>
    <w:rsid w:val="00CC0B10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CC0B10"/>
    <w:pPr>
      <w:ind w:left="720"/>
      <w:contextualSpacing/>
    </w:pPr>
  </w:style>
  <w:style w:type="character" w:styleId="ab">
    <w:name w:val="Intense Emphasis"/>
    <w:basedOn w:val="a1"/>
    <w:uiPriority w:val="21"/>
    <w:qFormat/>
    <w:rsid w:val="00CC0B10"/>
    <w:rPr>
      <w:i/>
      <w:iCs/>
      <w:color w:val="2E74B5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CC0B1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d">
    <w:name w:val="明显引用 字符"/>
    <w:basedOn w:val="a1"/>
    <w:link w:val="ac"/>
    <w:uiPriority w:val="30"/>
    <w:rsid w:val="00CC0B10"/>
    <w:rPr>
      <w:i/>
      <w:iCs/>
      <w:color w:val="2E74B5" w:themeColor="accent1" w:themeShade="BF"/>
    </w:rPr>
  </w:style>
  <w:style w:type="character" w:styleId="ae">
    <w:name w:val="Intense Reference"/>
    <w:basedOn w:val="a1"/>
    <w:uiPriority w:val="32"/>
    <w:qFormat/>
    <w:rsid w:val="00CC0B10"/>
    <w:rPr>
      <w:b/>
      <w:bCs/>
      <w:smallCaps/>
      <w:color w:val="2E74B5" w:themeColor="accent1" w:themeShade="BF"/>
      <w:spacing w:val="5"/>
    </w:rPr>
  </w:style>
  <w:style w:type="paragraph" w:customStyle="1" w:styleId="null3">
    <w:name w:val="null3"/>
    <w:hidden/>
    <w:qFormat/>
    <w:rsid w:val="00A97EBE"/>
    <w:rPr>
      <w:rFonts w:hint="eastAsia"/>
      <w:kern w:val="0"/>
      <w:sz w:val="20"/>
      <w:szCs w:val="20"/>
      <w:lang w:eastAsia="zh-Hans"/>
    </w:rPr>
  </w:style>
  <w:style w:type="paragraph" w:styleId="a0">
    <w:name w:val="Body Text"/>
    <w:basedOn w:val="a"/>
    <w:link w:val="af"/>
    <w:uiPriority w:val="99"/>
    <w:semiHidden/>
    <w:unhideWhenUsed/>
    <w:rsid w:val="00A97EBE"/>
    <w:pPr>
      <w:spacing w:after="120"/>
    </w:pPr>
  </w:style>
  <w:style w:type="character" w:customStyle="1" w:styleId="af">
    <w:name w:val="正文文本 字符"/>
    <w:basedOn w:val="a1"/>
    <w:link w:val="a0"/>
    <w:uiPriority w:val="99"/>
    <w:semiHidden/>
    <w:rsid w:val="00A97EBE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275</Words>
  <Characters>1572</Characters>
  <Application>Microsoft Office Word</Application>
  <DocSecurity>0</DocSecurity>
  <Lines>13</Lines>
  <Paragraphs>3</Paragraphs>
  <ScaleCrop>false</ScaleCrop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钱鹏</dc:creator>
  <cp:keywords/>
  <dc:description/>
  <cp:lastModifiedBy>钱鹏</cp:lastModifiedBy>
  <cp:revision>3</cp:revision>
  <dcterms:created xsi:type="dcterms:W3CDTF">2026-05-19T06:12:00Z</dcterms:created>
  <dcterms:modified xsi:type="dcterms:W3CDTF">2026-05-19T06:14:00Z</dcterms:modified>
</cp:coreProperties>
</file>