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14CA" w14:textId="77777777" w:rsidR="000A074B" w:rsidRDefault="000A074B" w:rsidP="000A074B">
      <w:pPr>
        <w:jc w:val="left"/>
        <w:rPr>
          <w:rFonts w:ascii="微软雅黑" w:eastAsia="微软雅黑" w:hAnsi="微软雅黑" w:cs="微软雅黑" w:hint="eastAsia"/>
          <w:sz w:val="28"/>
          <w:szCs w:val="28"/>
        </w:rPr>
      </w:pPr>
      <w:r>
        <w:rPr>
          <w:rFonts w:ascii="微软雅黑" w:eastAsia="微软雅黑" w:hAnsi="微软雅黑" w:cs="微软雅黑" w:hint="eastAsia"/>
          <w:sz w:val="28"/>
          <w:szCs w:val="28"/>
        </w:rPr>
        <w:t>附件：</w:t>
      </w:r>
    </w:p>
    <w:p w14:paraId="61484C71" w14:textId="77777777" w:rsidR="000A074B" w:rsidRDefault="000A074B" w:rsidP="000A074B">
      <w:pPr>
        <w:jc w:val="center"/>
        <w:rPr>
          <w:rFonts w:ascii="微软雅黑" w:eastAsia="微软雅黑" w:hAnsi="微软雅黑" w:cs="微软雅黑" w:hint="eastAsia"/>
          <w:sz w:val="44"/>
          <w:szCs w:val="44"/>
        </w:rPr>
      </w:pPr>
      <w:r>
        <w:rPr>
          <w:rFonts w:ascii="微软雅黑" w:eastAsia="微软雅黑" w:hAnsi="微软雅黑" w:cs="微软雅黑" w:hint="eastAsia"/>
          <w:sz w:val="44"/>
          <w:szCs w:val="44"/>
        </w:rPr>
        <w:t>报价函</w:t>
      </w:r>
    </w:p>
    <w:p w14:paraId="2DA97AB2" w14:textId="77777777" w:rsidR="000A074B" w:rsidRDefault="000A074B" w:rsidP="000A074B">
      <w:pPr>
        <w:rPr>
          <w:rFonts w:ascii="仿宋_GB2312" w:eastAsia="仿宋_GB2312"/>
          <w:sz w:val="30"/>
          <w:szCs w:val="30"/>
        </w:rPr>
      </w:pPr>
      <w:r>
        <w:rPr>
          <w:rFonts w:ascii="仿宋_GB2312" w:eastAsia="仿宋_GB2312" w:hint="eastAsia"/>
          <w:sz w:val="30"/>
          <w:szCs w:val="30"/>
        </w:rPr>
        <w:t>致成都动物园</w:t>
      </w:r>
      <w:r>
        <w:rPr>
          <w:rFonts w:ascii="仿宋_GB2312" w:eastAsia="仿宋_GB2312"/>
          <w:sz w:val="30"/>
          <w:szCs w:val="30"/>
        </w:rPr>
        <w:t>（</w:t>
      </w:r>
      <w:r>
        <w:rPr>
          <w:rFonts w:ascii="仿宋_GB2312" w:eastAsia="仿宋_GB2312" w:hint="eastAsia"/>
          <w:sz w:val="30"/>
          <w:szCs w:val="30"/>
        </w:rPr>
        <w:t>成都市野生</w:t>
      </w:r>
      <w:r>
        <w:rPr>
          <w:rFonts w:ascii="仿宋_GB2312" w:eastAsia="仿宋_GB2312"/>
          <w:sz w:val="30"/>
          <w:szCs w:val="30"/>
        </w:rPr>
        <w:t>动物研究所）</w:t>
      </w:r>
      <w:r>
        <w:rPr>
          <w:rFonts w:ascii="仿宋_GB2312" w:eastAsia="仿宋_GB2312" w:hint="eastAsia"/>
          <w:sz w:val="30"/>
          <w:szCs w:val="30"/>
        </w:rPr>
        <w:t>：</w:t>
      </w:r>
    </w:p>
    <w:p w14:paraId="59D4CADD" w14:textId="77777777" w:rsidR="000A074B" w:rsidRDefault="000A074B" w:rsidP="000A074B">
      <w:pPr>
        <w:jc w:val="left"/>
        <w:rPr>
          <w:rFonts w:ascii="仿宋_GB2312" w:eastAsia="仿宋_GB2312"/>
          <w:sz w:val="30"/>
          <w:szCs w:val="30"/>
        </w:rPr>
      </w:pPr>
      <w:r>
        <w:rPr>
          <w:rFonts w:ascii="仿宋_GB2312" w:eastAsia="仿宋_GB2312" w:hint="eastAsia"/>
          <w:sz w:val="30"/>
          <w:szCs w:val="30"/>
        </w:rPr>
        <w:t xml:space="preserve">    为积极响应贵单位关于成都动物园（成都市野生动物研究所）2026年青草采购配送项目</w:t>
      </w:r>
      <w:r>
        <w:rPr>
          <w:rFonts w:ascii="仿宋_GB2312" w:eastAsia="仿宋_GB2312"/>
          <w:sz w:val="30"/>
          <w:szCs w:val="30"/>
        </w:rPr>
        <w:t>，</w:t>
      </w:r>
      <w:r>
        <w:rPr>
          <w:rFonts w:ascii="仿宋_GB2312" w:eastAsia="仿宋_GB2312" w:hint="eastAsia"/>
          <w:sz w:val="30"/>
          <w:szCs w:val="30"/>
        </w:rPr>
        <w:t>我司现据成都动物园（成都市野生动物研究所）2026年青草采购配送项目询价公告要求，提供以下服务及报价方案：</w:t>
      </w:r>
    </w:p>
    <w:p w14:paraId="53777612" w14:textId="77777777" w:rsidR="000A074B" w:rsidRDefault="000A074B" w:rsidP="000A074B">
      <w:pPr>
        <w:numPr>
          <w:ilvl w:val="0"/>
          <w:numId w:val="2"/>
        </w:numPr>
        <w:rPr>
          <w:rFonts w:ascii="仿宋_GB2312" w:eastAsia="仿宋_GB2312"/>
          <w:b/>
          <w:bCs/>
          <w:sz w:val="30"/>
          <w:szCs w:val="30"/>
        </w:rPr>
      </w:pPr>
      <w:r>
        <w:rPr>
          <w:rFonts w:ascii="仿宋_GB2312" w:eastAsia="仿宋_GB2312" w:hint="eastAsia"/>
          <w:b/>
          <w:bCs/>
          <w:sz w:val="30"/>
          <w:szCs w:val="30"/>
        </w:rPr>
        <w:t>项目报价：</w:t>
      </w:r>
    </w:p>
    <w:tbl>
      <w:tblPr>
        <w:tblW w:w="9247" w:type="dxa"/>
        <w:jc w:val="center"/>
        <w:tblLayout w:type="fixed"/>
        <w:tblLook w:val="04A0" w:firstRow="1" w:lastRow="0" w:firstColumn="1" w:lastColumn="0" w:noHBand="0" w:noVBand="1"/>
      </w:tblPr>
      <w:tblGrid>
        <w:gridCol w:w="1152"/>
        <w:gridCol w:w="1435"/>
        <w:gridCol w:w="1311"/>
        <w:gridCol w:w="2283"/>
        <w:gridCol w:w="1533"/>
        <w:gridCol w:w="1533"/>
      </w:tblGrid>
      <w:tr w:rsidR="000A074B" w14:paraId="54A04537" w14:textId="77777777" w:rsidTr="00DB6B31">
        <w:trPr>
          <w:trHeight w:val="878"/>
          <w:jc w:val="center"/>
        </w:trPr>
        <w:tc>
          <w:tcPr>
            <w:tcW w:w="1152" w:type="dxa"/>
            <w:tcBorders>
              <w:top w:val="single" w:sz="4" w:space="0" w:color="auto"/>
              <w:left w:val="single" w:sz="4" w:space="0" w:color="auto"/>
              <w:bottom w:val="single" w:sz="4" w:space="0" w:color="auto"/>
              <w:right w:val="single" w:sz="4" w:space="0" w:color="auto"/>
            </w:tcBorders>
            <w:vAlign w:val="center"/>
          </w:tcPr>
          <w:p w14:paraId="28F97F0F" w14:textId="77777777" w:rsidR="000A074B" w:rsidRDefault="000A074B" w:rsidP="00DB6B31">
            <w:pPr>
              <w:jc w:val="center"/>
              <w:rPr>
                <w:rFonts w:ascii="宋体" w:eastAsia="宋体" w:hAnsi="宋体" w:cs="宋体" w:hint="eastAsia"/>
                <w:color w:val="000000"/>
                <w:szCs w:val="21"/>
              </w:rPr>
            </w:pPr>
            <w:r>
              <w:rPr>
                <w:rFonts w:ascii="宋体" w:eastAsia="宋体" w:hAnsi="宋体" w:cs="宋体" w:hint="eastAsia"/>
                <w:szCs w:val="21"/>
              </w:rPr>
              <w:t>序号</w:t>
            </w:r>
          </w:p>
        </w:tc>
        <w:tc>
          <w:tcPr>
            <w:tcW w:w="1435" w:type="dxa"/>
            <w:tcBorders>
              <w:top w:val="single" w:sz="4" w:space="0" w:color="auto"/>
              <w:left w:val="single" w:sz="4" w:space="0" w:color="auto"/>
              <w:bottom w:val="single" w:sz="4" w:space="0" w:color="auto"/>
              <w:right w:val="single" w:sz="4" w:space="0" w:color="auto"/>
            </w:tcBorders>
            <w:vAlign w:val="center"/>
          </w:tcPr>
          <w:p w14:paraId="068C3938" w14:textId="77777777" w:rsidR="000A074B" w:rsidRDefault="000A074B" w:rsidP="00DB6B31">
            <w:pPr>
              <w:jc w:val="center"/>
              <w:rPr>
                <w:rFonts w:ascii="宋体" w:eastAsia="宋体" w:hAnsi="宋体" w:cs="宋体" w:hint="eastAsia"/>
                <w:color w:val="000000"/>
                <w:szCs w:val="21"/>
              </w:rPr>
            </w:pPr>
            <w:r>
              <w:rPr>
                <w:rFonts w:ascii="宋体" w:eastAsia="宋体" w:hAnsi="宋体" w:cs="宋体" w:hint="eastAsia"/>
                <w:szCs w:val="21"/>
              </w:rPr>
              <w:t>标的名称</w:t>
            </w:r>
          </w:p>
        </w:tc>
        <w:tc>
          <w:tcPr>
            <w:tcW w:w="1311" w:type="dxa"/>
            <w:tcBorders>
              <w:top w:val="single" w:sz="4" w:space="0" w:color="auto"/>
              <w:left w:val="single" w:sz="4" w:space="0" w:color="auto"/>
              <w:bottom w:val="single" w:sz="4" w:space="0" w:color="auto"/>
              <w:right w:val="single" w:sz="4" w:space="0" w:color="auto"/>
            </w:tcBorders>
            <w:vAlign w:val="center"/>
          </w:tcPr>
          <w:p w14:paraId="4C7BD9DB" w14:textId="77777777" w:rsidR="000A074B" w:rsidRDefault="000A074B" w:rsidP="00DB6B31">
            <w:pPr>
              <w:rPr>
                <w:rFonts w:ascii="宋体" w:eastAsia="宋体" w:hAnsi="宋体" w:cs="宋体" w:hint="eastAsia"/>
                <w:color w:val="000000"/>
                <w:szCs w:val="21"/>
              </w:rPr>
            </w:pPr>
            <w:r>
              <w:rPr>
                <w:rFonts w:ascii="宋体" w:hAnsi="宋体" w:cs="宋体" w:hint="eastAsia"/>
                <w:color w:val="000000"/>
                <w:szCs w:val="21"/>
              </w:rPr>
              <w:t>单位</w:t>
            </w:r>
          </w:p>
        </w:tc>
        <w:tc>
          <w:tcPr>
            <w:tcW w:w="2283" w:type="dxa"/>
            <w:tcBorders>
              <w:top w:val="single" w:sz="4" w:space="0" w:color="auto"/>
              <w:left w:val="single" w:sz="4" w:space="0" w:color="auto"/>
              <w:bottom w:val="single" w:sz="4" w:space="0" w:color="auto"/>
              <w:right w:val="single" w:sz="4" w:space="0" w:color="auto"/>
            </w:tcBorders>
            <w:vAlign w:val="center"/>
          </w:tcPr>
          <w:p w14:paraId="46618F75" w14:textId="77777777" w:rsidR="000A074B" w:rsidRDefault="000A074B" w:rsidP="00DB6B31">
            <w:pPr>
              <w:jc w:val="center"/>
              <w:rPr>
                <w:rFonts w:ascii="宋体" w:eastAsia="宋体" w:hAnsi="宋体" w:cs="宋体" w:hint="eastAsia"/>
                <w:szCs w:val="21"/>
              </w:rPr>
            </w:pPr>
            <w:r>
              <w:rPr>
                <w:rFonts w:ascii="宋体" w:hAnsi="宋体" w:cs="宋体" w:hint="eastAsia"/>
                <w:szCs w:val="21"/>
              </w:rPr>
              <w:t>规格参数</w:t>
            </w:r>
          </w:p>
        </w:tc>
        <w:tc>
          <w:tcPr>
            <w:tcW w:w="1533" w:type="dxa"/>
            <w:tcBorders>
              <w:top w:val="single" w:sz="4" w:space="0" w:color="auto"/>
              <w:left w:val="single" w:sz="4" w:space="0" w:color="auto"/>
              <w:bottom w:val="single" w:sz="4" w:space="0" w:color="auto"/>
              <w:right w:val="single" w:sz="4" w:space="0" w:color="auto"/>
            </w:tcBorders>
            <w:vAlign w:val="center"/>
          </w:tcPr>
          <w:p w14:paraId="27C960BC" w14:textId="77777777" w:rsidR="000A074B" w:rsidRDefault="000A074B" w:rsidP="00DB6B31">
            <w:pPr>
              <w:jc w:val="center"/>
              <w:rPr>
                <w:rFonts w:ascii="宋体" w:eastAsia="宋体" w:hAnsi="宋体" w:cs="宋体" w:hint="eastAsia"/>
                <w:szCs w:val="21"/>
              </w:rPr>
            </w:pPr>
            <w:r>
              <w:rPr>
                <w:rFonts w:ascii="宋体" w:hAnsi="宋体" w:cs="宋体" w:hint="eastAsia"/>
                <w:szCs w:val="21"/>
              </w:rPr>
              <w:t>预估</w:t>
            </w:r>
            <w:r>
              <w:rPr>
                <w:rFonts w:ascii="宋体" w:eastAsia="宋体" w:hAnsi="宋体" w:cs="宋体" w:hint="eastAsia"/>
                <w:szCs w:val="21"/>
              </w:rPr>
              <w:t>数量</w:t>
            </w:r>
          </w:p>
          <w:p w14:paraId="7390CEFB" w14:textId="77777777" w:rsidR="000A074B" w:rsidRDefault="000A074B" w:rsidP="00DB6B31">
            <w:pPr>
              <w:jc w:val="center"/>
              <w:rPr>
                <w:rFonts w:ascii="宋体" w:eastAsia="宋体" w:hAnsi="宋体" w:cs="宋体" w:hint="eastAsia"/>
                <w:szCs w:val="21"/>
              </w:rPr>
            </w:pPr>
            <w:r>
              <w:rPr>
                <w:rFonts w:ascii="宋体" w:eastAsia="宋体" w:hAnsi="宋体" w:cs="宋体" w:hint="eastAsia"/>
                <w:szCs w:val="21"/>
              </w:rPr>
              <w:t>（kg/年）</w:t>
            </w:r>
          </w:p>
        </w:tc>
        <w:tc>
          <w:tcPr>
            <w:tcW w:w="1533" w:type="dxa"/>
            <w:tcBorders>
              <w:top w:val="single" w:sz="4" w:space="0" w:color="auto"/>
              <w:left w:val="single" w:sz="4" w:space="0" w:color="auto"/>
              <w:bottom w:val="single" w:sz="4" w:space="0" w:color="auto"/>
              <w:right w:val="single" w:sz="4" w:space="0" w:color="auto"/>
            </w:tcBorders>
            <w:vAlign w:val="center"/>
          </w:tcPr>
          <w:p w14:paraId="1561665A" w14:textId="77777777" w:rsidR="000A074B" w:rsidRDefault="000A074B" w:rsidP="00DB6B31">
            <w:pPr>
              <w:jc w:val="center"/>
              <w:rPr>
                <w:rFonts w:ascii="宋体" w:eastAsia="宋体" w:hAnsi="宋体" w:cs="宋体" w:hint="eastAsia"/>
                <w:szCs w:val="21"/>
              </w:rPr>
            </w:pPr>
            <w:r>
              <w:rPr>
                <w:rFonts w:ascii="宋体" w:eastAsia="宋体" w:hAnsi="宋体" w:cs="宋体" w:hint="eastAsia"/>
                <w:szCs w:val="21"/>
              </w:rPr>
              <w:t>报价</w:t>
            </w:r>
          </w:p>
        </w:tc>
      </w:tr>
      <w:tr w:rsidR="000A074B" w14:paraId="700659C9" w14:textId="77777777" w:rsidTr="00DB6B31">
        <w:trPr>
          <w:trHeight w:val="585"/>
          <w:jc w:val="center"/>
        </w:trPr>
        <w:tc>
          <w:tcPr>
            <w:tcW w:w="1152" w:type="dxa"/>
            <w:tcBorders>
              <w:top w:val="single" w:sz="4" w:space="0" w:color="auto"/>
              <w:left w:val="single" w:sz="4" w:space="0" w:color="auto"/>
              <w:bottom w:val="single" w:sz="4" w:space="0" w:color="auto"/>
              <w:right w:val="single" w:sz="4" w:space="0" w:color="auto"/>
            </w:tcBorders>
            <w:vAlign w:val="center"/>
          </w:tcPr>
          <w:p w14:paraId="238C2380"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1435" w:type="dxa"/>
            <w:tcBorders>
              <w:top w:val="single" w:sz="4" w:space="0" w:color="auto"/>
              <w:left w:val="single" w:sz="4" w:space="0" w:color="auto"/>
              <w:bottom w:val="single" w:sz="4" w:space="0" w:color="auto"/>
              <w:right w:val="single" w:sz="4" w:space="0" w:color="auto"/>
            </w:tcBorders>
            <w:vAlign w:val="center"/>
          </w:tcPr>
          <w:p w14:paraId="523ABB24"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hAnsi="宋体" w:cs="宋体" w:hint="eastAsia"/>
                <w:color w:val="000000"/>
                <w:kern w:val="0"/>
                <w:szCs w:val="21"/>
                <w:lang w:bidi="ar"/>
              </w:rPr>
              <w:t>青草</w:t>
            </w:r>
          </w:p>
        </w:tc>
        <w:tc>
          <w:tcPr>
            <w:tcW w:w="1311" w:type="dxa"/>
            <w:tcBorders>
              <w:top w:val="single" w:sz="4" w:space="0" w:color="auto"/>
              <w:left w:val="single" w:sz="4" w:space="0" w:color="auto"/>
              <w:bottom w:val="single" w:sz="4" w:space="0" w:color="auto"/>
              <w:right w:val="single" w:sz="4" w:space="0" w:color="auto"/>
            </w:tcBorders>
            <w:vAlign w:val="center"/>
          </w:tcPr>
          <w:p w14:paraId="322A4585"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hAnsi="宋体" w:cs="宋体" w:hint="eastAsia"/>
                <w:color w:val="000000"/>
                <w:szCs w:val="21"/>
              </w:rPr>
              <w:t>公斤</w:t>
            </w:r>
          </w:p>
        </w:tc>
        <w:tc>
          <w:tcPr>
            <w:tcW w:w="2283" w:type="dxa"/>
            <w:tcBorders>
              <w:top w:val="single" w:sz="4" w:space="0" w:color="auto"/>
              <w:left w:val="single" w:sz="4" w:space="0" w:color="auto"/>
              <w:bottom w:val="single" w:sz="4" w:space="0" w:color="auto"/>
              <w:right w:val="single" w:sz="4" w:space="0" w:color="auto"/>
            </w:tcBorders>
            <w:vAlign w:val="center"/>
          </w:tcPr>
          <w:p w14:paraId="1AB9D94F" w14:textId="77777777" w:rsidR="000A074B" w:rsidRDefault="000A074B" w:rsidP="00DB6B31">
            <w:pPr>
              <w:widowControl/>
              <w:jc w:val="center"/>
              <w:textAlignment w:val="center"/>
              <w:rPr>
                <w:rFonts w:ascii="宋体" w:eastAsia="宋体" w:hAnsi="宋体" w:cs="宋体" w:hint="eastAsia"/>
                <w:color w:val="000000"/>
                <w:kern w:val="0"/>
                <w:szCs w:val="21"/>
                <w:lang w:bidi="ar"/>
              </w:rPr>
            </w:pPr>
            <w:r>
              <w:rPr>
                <w:rFonts w:ascii="宋体" w:hAnsi="宋体" w:cs="宋体" w:hint="eastAsia"/>
                <w:color w:val="000000"/>
                <w:kern w:val="0"/>
                <w:szCs w:val="21"/>
                <w:lang w:bidi="ar"/>
              </w:rPr>
              <w:t>包含</w:t>
            </w:r>
            <w:r>
              <w:rPr>
                <w:rFonts w:ascii="宋体" w:eastAsia="宋体" w:hAnsi="宋体" w:cs="宋体" w:hint="eastAsia"/>
                <w:color w:val="000000"/>
                <w:kern w:val="0"/>
                <w:szCs w:val="21"/>
                <w:lang w:bidi="ar"/>
              </w:rPr>
              <w:t>黑麦草，苏丹草，高丹草，</w:t>
            </w:r>
            <w:proofErr w:type="gramStart"/>
            <w:r>
              <w:rPr>
                <w:rFonts w:ascii="宋体" w:hAnsi="宋体" w:cs="宋体" w:hint="eastAsia"/>
                <w:color w:val="000000"/>
                <w:kern w:val="0"/>
                <w:szCs w:val="21"/>
                <w:lang w:bidi="ar"/>
              </w:rPr>
              <w:t>京牧粮草</w:t>
            </w:r>
            <w:proofErr w:type="gramEnd"/>
            <w:r>
              <w:rPr>
                <w:rFonts w:ascii="宋体" w:hAnsi="宋体" w:cs="宋体" w:hint="eastAsia"/>
                <w:color w:val="000000"/>
                <w:kern w:val="0"/>
                <w:szCs w:val="21"/>
                <w:lang w:bidi="ar"/>
              </w:rPr>
              <w:t>等，</w:t>
            </w:r>
            <w:r>
              <w:rPr>
                <w:rFonts w:ascii="宋体" w:eastAsia="宋体" w:hAnsi="宋体" w:cs="宋体" w:hint="eastAsia"/>
                <w:color w:val="000000"/>
                <w:kern w:val="0"/>
                <w:szCs w:val="21"/>
                <w:lang w:bidi="ar"/>
              </w:rPr>
              <w:t>清香气味</w:t>
            </w:r>
            <w:r>
              <w:rPr>
                <w:rFonts w:ascii="宋体" w:hAnsi="宋体" w:cs="宋体" w:hint="eastAsia"/>
                <w:color w:val="000000"/>
                <w:kern w:val="0"/>
                <w:szCs w:val="21"/>
                <w:lang w:bidi="ar"/>
              </w:rPr>
              <w:t>，</w:t>
            </w:r>
            <w:r>
              <w:rPr>
                <w:rFonts w:ascii="宋体" w:eastAsia="宋体" w:hAnsi="宋体" w:cs="宋体" w:hint="eastAsia"/>
                <w:color w:val="000000"/>
                <w:kern w:val="0"/>
                <w:szCs w:val="21"/>
                <w:lang w:bidi="ar"/>
              </w:rPr>
              <w:t>无黄叶或黄色草根，夹带草根    根部无大量泥土附着</w:t>
            </w:r>
          </w:p>
        </w:tc>
        <w:tc>
          <w:tcPr>
            <w:tcW w:w="1533" w:type="dxa"/>
            <w:tcBorders>
              <w:top w:val="single" w:sz="4" w:space="0" w:color="auto"/>
              <w:left w:val="single" w:sz="4" w:space="0" w:color="auto"/>
              <w:bottom w:val="single" w:sz="4" w:space="0" w:color="auto"/>
              <w:right w:val="single" w:sz="4" w:space="0" w:color="auto"/>
            </w:tcBorders>
            <w:vAlign w:val="center"/>
          </w:tcPr>
          <w:p w14:paraId="66D264F1" w14:textId="77777777" w:rsidR="000A074B" w:rsidRDefault="000A074B" w:rsidP="00DB6B31">
            <w:pPr>
              <w:widowControl/>
              <w:jc w:val="center"/>
              <w:textAlignment w:val="center"/>
              <w:rPr>
                <w:rFonts w:ascii="宋体" w:eastAsia="宋体" w:hAnsi="宋体" w:cs="宋体" w:hint="eastAsia"/>
                <w:color w:val="000000"/>
                <w:kern w:val="0"/>
                <w:szCs w:val="21"/>
                <w:lang w:bidi="ar"/>
              </w:rPr>
            </w:pPr>
            <w:r>
              <w:rPr>
                <w:rFonts w:ascii="宋体" w:hAnsi="宋体" w:cs="宋体" w:hint="eastAsia"/>
                <w:color w:val="000000"/>
                <w:kern w:val="0"/>
                <w:szCs w:val="21"/>
                <w:lang w:bidi="ar"/>
              </w:rPr>
              <w:t>640000</w:t>
            </w:r>
          </w:p>
        </w:tc>
        <w:tc>
          <w:tcPr>
            <w:tcW w:w="1533" w:type="dxa"/>
            <w:tcBorders>
              <w:top w:val="single" w:sz="4" w:space="0" w:color="auto"/>
              <w:left w:val="single" w:sz="4" w:space="0" w:color="auto"/>
              <w:bottom w:val="single" w:sz="4" w:space="0" w:color="auto"/>
              <w:right w:val="single" w:sz="4" w:space="0" w:color="auto"/>
            </w:tcBorders>
            <w:vAlign w:val="center"/>
          </w:tcPr>
          <w:p w14:paraId="30776910" w14:textId="77777777" w:rsidR="000A074B" w:rsidRDefault="000A074B" w:rsidP="00DB6B31">
            <w:pPr>
              <w:widowControl/>
              <w:jc w:val="center"/>
              <w:textAlignment w:val="center"/>
              <w:rPr>
                <w:rFonts w:ascii="宋体" w:hAnsi="宋体" w:cs="宋体" w:hint="eastAsia"/>
                <w:color w:val="000000"/>
                <w:kern w:val="0"/>
                <w:szCs w:val="21"/>
                <w:lang w:bidi="ar"/>
              </w:rPr>
            </w:pPr>
          </w:p>
        </w:tc>
      </w:tr>
      <w:tr w:rsidR="000A074B" w14:paraId="48D1B30D" w14:textId="77777777" w:rsidTr="00DB6B31">
        <w:trPr>
          <w:trHeight w:val="585"/>
          <w:jc w:val="center"/>
        </w:trPr>
        <w:tc>
          <w:tcPr>
            <w:tcW w:w="1152" w:type="dxa"/>
            <w:tcBorders>
              <w:top w:val="single" w:sz="4" w:space="0" w:color="auto"/>
              <w:left w:val="single" w:sz="4" w:space="0" w:color="auto"/>
              <w:bottom w:val="single" w:sz="4" w:space="0" w:color="auto"/>
              <w:right w:val="single" w:sz="4" w:space="0" w:color="auto"/>
            </w:tcBorders>
            <w:vAlign w:val="center"/>
          </w:tcPr>
          <w:p w14:paraId="3EAF5F18"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435" w:type="dxa"/>
            <w:tcBorders>
              <w:top w:val="single" w:sz="4" w:space="0" w:color="auto"/>
              <w:left w:val="single" w:sz="4" w:space="0" w:color="auto"/>
              <w:bottom w:val="single" w:sz="4" w:space="0" w:color="auto"/>
              <w:right w:val="single" w:sz="4" w:space="0" w:color="auto"/>
            </w:tcBorders>
            <w:vAlign w:val="center"/>
          </w:tcPr>
          <w:p w14:paraId="68DFE4EC"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hAnsi="宋体" w:cs="宋体" w:hint="eastAsia"/>
                <w:color w:val="000000"/>
                <w:kern w:val="0"/>
                <w:szCs w:val="21"/>
                <w:lang w:bidi="ar"/>
              </w:rPr>
              <w:t>树叶</w:t>
            </w:r>
          </w:p>
        </w:tc>
        <w:tc>
          <w:tcPr>
            <w:tcW w:w="1311" w:type="dxa"/>
            <w:tcBorders>
              <w:top w:val="single" w:sz="4" w:space="0" w:color="auto"/>
              <w:left w:val="single" w:sz="4" w:space="0" w:color="auto"/>
              <w:bottom w:val="single" w:sz="4" w:space="0" w:color="auto"/>
              <w:right w:val="single" w:sz="4" w:space="0" w:color="auto"/>
            </w:tcBorders>
            <w:vAlign w:val="center"/>
          </w:tcPr>
          <w:p w14:paraId="705E1D54"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hAnsi="宋体" w:cs="宋体" w:hint="eastAsia"/>
                <w:color w:val="000000"/>
                <w:szCs w:val="21"/>
              </w:rPr>
              <w:t>公斤</w:t>
            </w:r>
          </w:p>
        </w:tc>
        <w:tc>
          <w:tcPr>
            <w:tcW w:w="2283" w:type="dxa"/>
            <w:tcBorders>
              <w:top w:val="single" w:sz="4" w:space="0" w:color="auto"/>
              <w:left w:val="single" w:sz="4" w:space="0" w:color="auto"/>
              <w:bottom w:val="single" w:sz="4" w:space="0" w:color="auto"/>
              <w:right w:val="single" w:sz="4" w:space="0" w:color="auto"/>
            </w:tcBorders>
            <w:vAlign w:val="center"/>
          </w:tcPr>
          <w:p w14:paraId="6598196C" w14:textId="77777777" w:rsidR="000A074B" w:rsidRDefault="000A074B" w:rsidP="00DB6B31">
            <w:pPr>
              <w:widowControl/>
              <w:jc w:val="center"/>
              <w:textAlignment w:val="center"/>
              <w:rPr>
                <w:rFonts w:ascii="宋体" w:eastAsia="宋体" w:hAnsi="宋体" w:cs="宋体" w:hint="eastAsia"/>
                <w:color w:val="000000"/>
                <w:kern w:val="0"/>
                <w:szCs w:val="21"/>
                <w:lang w:bidi="ar"/>
              </w:rPr>
            </w:pPr>
            <w:r>
              <w:rPr>
                <w:rFonts w:ascii="宋体" w:hAnsi="宋体" w:cs="宋体" w:hint="eastAsia"/>
                <w:color w:val="000000"/>
                <w:kern w:val="0"/>
                <w:szCs w:val="21"/>
                <w:lang w:bidi="ar"/>
              </w:rPr>
              <w:t>包含</w:t>
            </w:r>
            <w:r>
              <w:rPr>
                <w:rFonts w:ascii="宋体" w:eastAsia="宋体" w:hAnsi="宋体" w:cs="宋体" w:hint="eastAsia"/>
                <w:color w:val="000000"/>
                <w:kern w:val="0"/>
                <w:szCs w:val="21"/>
                <w:lang w:bidi="ar"/>
              </w:rPr>
              <w:t>构树叶、天竺葵、马蹄甲、李子树叶</w:t>
            </w:r>
            <w:r>
              <w:rPr>
                <w:rFonts w:ascii="宋体" w:hAnsi="宋体" w:cs="宋体" w:hint="eastAsia"/>
                <w:color w:val="000000"/>
                <w:kern w:val="0"/>
                <w:szCs w:val="21"/>
                <w:lang w:bidi="ar"/>
              </w:rPr>
              <w:t>等，</w:t>
            </w:r>
            <w:r>
              <w:rPr>
                <w:rFonts w:ascii="宋体" w:eastAsia="宋体" w:hAnsi="宋体" w:cs="宋体" w:hint="eastAsia"/>
                <w:color w:val="000000"/>
                <w:kern w:val="0"/>
                <w:szCs w:val="21"/>
                <w:lang w:bidi="ar"/>
              </w:rPr>
              <w:t>树叶鲜嫩清香，无杂质，无有毒等有害物</w:t>
            </w:r>
          </w:p>
        </w:tc>
        <w:tc>
          <w:tcPr>
            <w:tcW w:w="1533" w:type="dxa"/>
            <w:tcBorders>
              <w:top w:val="single" w:sz="4" w:space="0" w:color="auto"/>
              <w:left w:val="single" w:sz="4" w:space="0" w:color="auto"/>
              <w:bottom w:val="single" w:sz="4" w:space="0" w:color="auto"/>
              <w:right w:val="single" w:sz="4" w:space="0" w:color="auto"/>
            </w:tcBorders>
            <w:vAlign w:val="center"/>
          </w:tcPr>
          <w:p w14:paraId="17143275" w14:textId="77777777" w:rsidR="000A074B" w:rsidRDefault="000A074B" w:rsidP="00DB6B31">
            <w:pPr>
              <w:widowControl/>
              <w:jc w:val="center"/>
              <w:textAlignment w:val="center"/>
              <w:rPr>
                <w:rFonts w:ascii="宋体" w:eastAsia="宋体" w:hAnsi="宋体" w:cs="宋体" w:hint="eastAsia"/>
                <w:color w:val="000000"/>
                <w:kern w:val="0"/>
                <w:szCs w:val="21"/>
                <w:lang w:bidi="ar"/>
              </w:rPr>
            </w:pPr>
            <w:r>
              <w:rPr>
                <w:rFonts w:ascii="宋体" w:hAnsi="宋体" w:cs="宋体" w:hint="eastAsia"/>
                <w:color w:val="000000"/>
                <w:kern w:val="0"/>
                <w:szCs w:val="21"/>
                <w:lang w:bidi="ar"/>
              </w:rPr>
              <w:t>40000</w:t>
            </w:r>
          </w:p>
        </w:tc>
        <w:tc>
          <w:tcPr>
            <w:tcW w:w="1533" w:type="dxa"/>
            <w:tcBorders>
              <w:top w:val="single" w:sz="4" w:space="0" w:color="auto"/>
              <w:left w:val="single" w:sz="4" w:space="0" w:color="auto"/>
              <w:bottom w:val="single" w:sz="4" w:space="0" w:color="auto"/>
              <w:right w:val="single" w:sz="4" w:space="0" w:color="auto"/>
            </w:tcBorders>
            <w:vAlign w:val="center"/>
          </w:tcPr>
          <w:p w14:paraId="7CE06D65" w14:textId="77777777" w:rsidR="000A074B" w:rsidRDefault="000A074B" w:rsidP="00DB6B31">
            <w:pPr>
              <w:widowControl/>
              <w:jc w:val="center"/>
              <w:textAlignment w:val="center"/>
              <w:rPr>
                <w:rFonts w:ascii="宋体" w:hAnsi="宋体" w:cs="宋体" w:hint="eastAsia"/>
                <w:color w:val="000000"/>
                <w:kern w:val="0"/>
                <w:szCs w:val="21"/>
                <w:lang w:bidi="ar"/>
              </w:rPr>
            </w:pPr>
          </w:p>
        </w:tc>
      </w:tr>
      <w:tr w:rsidR="000A074B" w14:paraId="0D7B4D6C" w14:textId="77777777" w:rsidTr="00DB6B31">
        <w:trPr>
          <w:trHeight w:val="585"/>
          <w:jc w:val="center"/>
        </w:trPr>
        <w:tc>
          <w:tcPr>
            <w:tcW w:w="1152" w:type="dxa"/>
            <w:tcBorders>
              <w:top w:val="single" w:sz="4" w:space="0" w:color="auto"/>
              <w:left w:val="single" w:sz="4" w:space="0" w:color="auto"/>
              <w:bottom w:val="single" w:sz="4" w:space="0" w:color="auto"/>
              <w:right w:val="single" w:sz="4" w:space="0" w:color="auto"/>
            </w:tcBorders>
            <w:vAlign w:val="center"/>
          </w:tcPr>
          <w:p w14:paraId="2FCEE133"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w:t>
            </w:r>
          </w:p>
        </w:tc>
        <w:tc>
          <w:tcPr>
            <w:tcW w:w="1435" w:type="dxa"/>
            <w:tcBorders>
              <w:top w:val="single" w:sz="4" w:space="0" w:color="auto"/>
              <w:left w:val="single" w:sz="4" w:space="0" w:color="auto"/>
              <w:bottom w:val="single" w:sz="4" w:space="0" w:color="auto"/>
              <w:right w:val="single" w:sz="4" w:space="0" w:color="auto"/>
            </w:tcBorders>
            <w:vAlign w:val="center"/>
          </w:tcPr>
          <w:p w14:paraId="2EA23573"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hAnsi="宋体" w:cs="宋体" w:hint="eastAsia"/>
                <w:color w:val="000000"/>
                <w:kern w:val="0"/>
                <w:szCs w:val="21"/>
                <w:lang w:bidi="ar"/>
              </w:rPr>
              <w:t>小叶女贞</w:t>
            </w:r>
          </w:p>
        </w:tc>
        <w:tc>
          <w:tcPr>
            <w:tcW w:w="1311" w:type="dxa"/>
            <w:tcBorders>
              <w:top w:val="single" w:sz="4" w:space="0" w:color="auto"/>
              <w:left w:val="single" w:sz="4" w:space="0" w:color="auto"/>
              <w:bottom w:val="single" w:sz="4" w:space="0" w:color="auto"/>
              <w:right w:val="single" w:sz="4" w:space="0" w:color="auto"/>
            </w:tcBorders>
            <w:vAlign w:val="center"/>
          </w:tcPr>
          <w:p w14:paraId="1FE9410A"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hAnsi="宋体" w:cs="宋体" w:hint="eastAsia"/>
                <w:color w:val="000000"/>
                <w:szCs w:val="21"/>
              </w:rPr>
              <w:t>公斤</w:t>
            </w:r>
          </w:p>
        </w:tc>
        <w:tc>
          <w:tcPr>
            <w:tcW w:w="2283" w:type="dxa"/>
            <w:tcBorders>
              <w:top w:val="single" w:sz="4" w:space="0" w:color="auto"/>
              <w:left w:val="single" w:sz="4" w:space="0" w:color="auto"/>
              <w:bottom w:val="single" w:sz="4" w:space="0" w:color="auto"/>
              <w:right w:val="single" w:sz="4" w:space="0" w:color="auto"/>
            </w:tcBorders>
            <w:vAlign w:val="center"/>
          </w:tcPr>
          <w:p w14:paraId="5270E251" w14:textId="77777777" w:rsidR="000A074B" w:rsidRDefault="000A074B" w:rsidP="00DB6B3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树叶鲜嫩清香，无杂质，无有毒等有害物</w:t>
            </w:r>
          </w:p>
        </w:tc>
        <w:tc>
          <w:tcPr>
            <w:tcW w:w="1533" w:type="dxa"/>
            <w:tcBorders>
              <w:top w:val="single" w:sz="4" w:space="0" w:color="auto"/>
              <w:left w:val="single" w:sz="4" w:space="0" w:color="auto"/>
              <w:bottom w:val="single" w:sz="4" w:space="0" w:color="auto"/>
              <w:right w:val="single" w:sz="4" w:space="0" w:color="auto"/>
            </w:tcBorders>
            <w:vAlign w:val="center"/>
          </w:tcPr>
          <w:p w14:paraId="4FA7146B" w14:textId="77777777" w:rsidR="000A074B" w:rsidRDefault="000A074B" w:rsidP="00DB6B31">
            <w:pPr>
              <w:widowControl/>
              <w:jc w:val="center"/>
              <w:textAlignment w:val="center"/>
              <w:rPr>
                <w:rFonts w:ascii="宋体" w:eastAsia="宋体" w:hAnsi="宋体" w:cs="宋体" w:hint="eastAsia"/>
                <w:color w:val="000000"/>
                <w:kern w:val="0"/>
                <w:szCs w:val="21"/>
                <w:lang w:bidi="ar"/>
              </w:rPr>
            </w:pPr>
            <w:r>
              <w:rPr>
                <w:rFonts w:ascii="宋体" w:hAnsi="宋体" w:cs="宋体" w:hint="eastAsia"/>
                <w:color w:val="000000"/>
                <w:kern w:val="0"/>
                <w:szCs w:val="21"/>
                <w:lang w:bidi="ar"/>
              </w:rPr>
              <w:t>4000</w:t>
            </w:r>
          </w:p>
        </w:tc>
        <w:tc>
          <w:tcPr>
            <w:tcW w:w="1533" w:type="dxa"/>
            <w:tcBorders>
              <w:top w:val="single" w:sz="4" w:space="0" w:color="auto"/>
              <w:left w:val="single" w:sz="4" w:space="0" w:color="auto"/>
              <w:bottom w:val="single" w:sz="4" w:space="0" w:color="auto"/>
              <w:right w:val="single" w:sz="4" w:space="0" w:color="auto"/>
            </w:tcBorders>
            <w:vAlign w:val="center"/>
          </w:tcPr>
          <w:p w14:paraId="57C7224A" w14:textId="77777777" w:rsidR="000A074B" w:rsidRDefault="000A074B" w:rsidP="00DB6B31">
            <w:pPr>
              <w:widowControl/>
              <w:jc w:val="center"/>
              <w:textAlignment w:val="center"/>
              <w:rPr>
                <w:rFonts w:ascii="宋体" w:hAnsi="宋体" w:cs="宋体" w:hint="eastAsia"/>
                <w:color w:val="000000"/>
                <w:kern w:val="0"/>
                <w:szCs w:val="21"/>
                <w:lang w:bidi="ar"/>
              </w:rPr>
            </w:pPr>
          </w:p>
        </w:tc>
      </w:tr>
      <w:tr w:rsidR="000A074B" w14:paraId="0CD0B6D1" w14:textId="77777777" w:rsidTr="00DB6B31">
        <w:trPr>
          <w:trHeight w:val="585"/>
          <w:jc w:val="center"/>
        </w:trPr>
        <w:tc>
          <w:tcPr>
            <w:tcW w:w="1152" w:type="dxa"/>
            <w:tcBorders>
              <w:top w:val="single" w:sz="4" w:space="0" w:color="auto"/>
              <w:left w:val="single" w:sz="4" w:space="0" w:color="auto"/>
              <w:bottom w:val="single" w:sz="4" w:space="0" w:color="auto"/>
              <w:right w:val="single" w:sz="4" w:space="0" w:color="auto"/>
            </w:tcBorders>
            <w:vAlign w:val="center"/>
          </w:tcPr>
          <w:p w14:paraId="4E55E839"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w:t>
            </w:r>
          </w:p>
        </w:tc>
        <w:tc>
          <w:tcPr>
            <w:tcW w:w="1435" w:type="dxa"/>
            <w:tcBorders>
              <w:top w:val="single" w:sz="4" w:space="0" w:color="auto"/>
              <w:left w:val="single" w:sz="4" w:space="0" w:color="auto"/>
              <w:bottom w:val="single" w:sz="4" w:space="0" w:color="auto"/>
              <w:right w:val="single" w:sz="4" w:space="0" w:color="auto"/>
            </w:tcBorders>
            <w:vAlign w:val="center"/>
          </w:tcPr>
          <w:p w14:paraId="50BAB131"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hAnsi="宋体" w:cs="宋体" w:hint="eastAsia"/>
                <w:color w:val="000000"/>
                <w:kern w:val="0"/>
                <w:szCs w:val="21"/>
                <w:lang w:bidi="ar"/>
              </w:rPr>
              <w:t>干稻草</w:t>
            </w:r>
          </w:p>
        </w:tc>
        <w:tc>
          <w:tcPr>
            <w:tcW w:w="1311" w:type="dxa"/>
            <w:tcBorders>
              <w:top w:val="single" w:sz="4" w:space="0" w:color="auto"/>
              <w:left w:val="single" w:sz="4" w:space="0" w:color="auto"/>
              <w:bottom w:val="single" w:sz="4" w:space="0" w:color="auto"/>
              <w:right w:val="single" w:sz="4" w:space="0" w:color="auto"/>
            </w:tcBorders>
            <w:vAlign w:val="center"/>
          </w:tcPr>
          <w:p w14:paraId="252C8084"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hAnsi="宋体" w:cs="宋体" w:hint="eastAsia"/>
                <w:color w:val="000000"/>
                <w:szCs w:val="21"/>
              </w:rPr>
              <w:t>公斤</w:t>
            </w:r>
          </w:p>
        </w:tc>
        <w:tc>
          <w:tcPr>
            <w:tcW w:w="2283" w:type="dxa"/>
            <w:tcBorders>
              <w:top w:val="single" w:sz="4" w:space="0" w:color="auto"/>
              <w:left w:val="single" w:sz="4" w:space="0" w:color="auto"/>
              <w:bottom w:val="single" w:sz="4" w:space="0" w:color="auto"/>
              <w:right w:val="single" w:sz="4" w:space="0" w:color="auto"/>
            </w:tcBorders>
            <w:vAlign w:val="center"/>
          </w:tcPr>
          <w:p w14:paraId="374B0805" w14:textId="77777777" w:rsidR="000A074B" w:rsidRDefault="000A074B" w:rsidP="00DB6B3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 xml:space="preserve">无腐败变质、霉变、生虫、无异物，无污秽不洁 </w:t>
            </w:r>
          </w:p>
        </w:tc>
        <w:tc>
          <w:tcPr>
            <w:tcW w:w="1533" w:type="dxa"/>
            <w:tcBorders>
              <w:top w:val="single" w:sz="4" w:space="0" w:color="auto"/>
              <w:left w:val="single" w:sz="4" w:space="0" w:color="auto"/>
              <w:bottom w:val="single" w:sz="4" w:space="0" w:color="auto"/>
              <w:right w:val="single" w:sz="4" w:space="0" w:color="auto"/>
            </w:tcBorders>
            <w:vAlign w:val="center"/>
          </w:tcPr>
          <w:p w14:paraId="547F66E8" w14:textId="77777777" w:rsidR="000A074B" w:rsidRDefault="000A074B" w:rsidP="00DB6B31">
            <w:pPr>
              <w:widowControl/>
              <w:jc w:val="center"/>
              <w:textAlignment w:val="center"/>
              <w:rPr>
                <w:rFonts w:ascii="宋体" w:eastAsia="宋体" w:hAnsi="宋体" w:cs="宋体" w:hint="eastAsia"/>
                <w:color w:val="000000"/>
                <w:kern w:val="0"/>
                <w:szCs w:val="21"/>
                <w:lang w:bidi="ar"/>
              </w:rPr>
            </w:pPr>
            <w:r>
              <w:rPr>
                <w:rFonts w:ascii="宋体" w:hAnsi="宋体" w:cs="宋体" w:hint="eastAsia"/>
                <w:color w:val="000000"/>
                <w:kern w:val="0"/>
                <w:szCs w:val="21"/>
                <w:lang w:bidi="ar"/>
              </w:rPr>
              <w:t>1000</w:t>
            </w:r>
          </w:p>
        </w:tc>
        <w:tc>
          <w:tcPr>
            <w:tcW w:w="1533" w:type="dxa"/>
            <w:tcBorders>
              <w:top w:val="single" w:sz="4" w:space="0" w:color="auto"/>
              <w:left w:val="single" w:sz="4" w:space="0" w:color="auto"/>
              <w:bottom w:val="single" w:sz="4" w:space="0" w:color="auto"/>
              <w:right w:val="single" w:sz="4" w:space="0" w:color="auto"/>
            </w:tcBorders>
            <w:vAlign w:val="center"/>
          </w:tcPr>
          <w:p w14:paraId="369BA9E0" w14:textId="77777777" w:rsidR="000A074B" w:rsidRDefault="000A074B" w:rsidP="00DB6B31">
            <w:pPr>
              <w:widowControl/>
              <w:jc w:val="center"/>
              <w:textAlignment w:val="center"/>
              <w:rPr>
                <w:rFonts w:ascii="宋体" w:hAnsi="宋体" w:cs="宋体" w:hint="eastAsia"/>
                <w:color w:val="000000"/>
                <w:kern w:val="0"/>
                <w:szCs w:val="21"/>
                <w:lang w:bidi="ar"/>
              </w:rPr>
            </w:pPr>
          </w:p>
        </w:tc>
      </w:tr>
      <w:tr w:rsidR="000A074B" w14:paraId="5F5C8E30" w14:textId="77777777" w:rsidTr="00DB6B31">
        <w:trPr>
          <w:trHeight w:val="585"/>
          <w:jc w:val="center"/>
        </w:trPr>
        <w:tc>
          <w:tcPr>
            <w:tcW w:w="1152" w:type="dxa"/>
            <w:tcBorders>
              <w:top w:val="single" w:sz="4" w:space="0" w:color="auto"/>
              <w:left w:val="single" w:sz="4" w:space="0" w:color="auto"/>
              <w:bottom w:val="single" w:sz="4" w:space="0" w:color="auto"/>
              <w:right w:val="single" w:sz="4" w:space="0" w:color="auto"/>
            </w:tcBorders>
            <w:vAlign w:val="center"/>
          </w:tcPr>
          <w:p w14:paraId="3E022B7F"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w:t>
            </w:r>
          </w:p>
        </w:tc>
        <w:tc>
          <w:tcPr>
            <w:tcW w:w="1435" w:type="dxa"/>
            <w:tcBorders>
              <w:top w:val="single" w:sz="4" w:space="0" w:color="auto"/>
              <w:left w:val="single" w:sz="4" w:space="0" w:color="auto"/>
              <w:bottom w:val="single" w:sz="4" w:space="0" w:color="auto"/>
              <w:right w:val="single" w:sz="4" w:space="0" w:color="auto"/>
            </w:tcBorders>
            <w:vAlign w:val="center"/>
          </w:tcPr>
          <w:p w14:paraId="744B6A1F"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hAnsi="宋体" w:cs="宋体" w:hint="eastAsia"/>
                <w:color w:val="000000"/>
                <w:kern w:val="0"/>
                <w:szCs w:val="21"/>
                <w:lang w:bidi="ar"/>
              </w:rPr>
              <w:t>苜蓿草</w:t>
            </w:r>
          </w:p>
        </w:tc>
        <w:tc>
          <w:tcPr>
            <w:tcW w:w="1311" w:type="dxa"/>
            <w:tcBorders>
              <w:top w:val="single" w:sz="4" w:space="0" w:color="auto"/>
              <w:left w:val="single" w:sz="4" w:space="0" w:color="auto"/>
              <w:bottom w:val="single" w:sz="4" w:space="0" w:color="auto"/>
              <w:right w:val="single" w:sz="4" w:space="0" w:color="auto"/>
            </w:tcBorders>
            <w:vAlign w:val="center"/>
          </w:tcPr>
          <w:p w14:paraId="0C330FF1"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hAnsi="宋体" w:cs="宋体" w:hint="eastAsia"/>
                <w:color w:val="000000"/>
                <w:szCs w:val="21"/>
              </w:rPr>
              <w:t>公斤</w:t>
            </w:r>
          </w:p>
        </w:tc>
        <w:tc>
          <w:tcPr>
            <w:tcW w:w="2283" w:type="dxa"/>
            <w:tcBorders>
              <w:top w:val="single" w:sz="4" w:space="0" w:color="auto"/>
              <w:left w:val="single" w:sz="4" w:space="0" w:color="auto"/>
              <w:bottom w:val="single" w:sz="4" w:space="0" w:color="auto"/>
              <w:right w:val="single" w:sz="4" w:space="0" w:color="auto"/>
            </w:tcBorders>
            <w:vAlign w:val="center"/>
          </w:tcPr>
          <w:p w14:paraId="1DF73A97" w14:textId="77777777" w:rsidR="000A074B" w:rsidRDefault="000A074B" w:rsidP="00DB6B31">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40公斤/捆，色绿、质纯、味浓，无污染、无霉变，杂质≤5%，粗蛋白≥18%，</w:t>
            </w:r>
            <w:proofErr w:type="gramStart"/>
            <w:r>
              <w:rPr>
                <w:rFonts w:ascii="宋体" w:eastAsia="宋体" w:hAnsi="宋体" w:cs="宋体" w:hint="eastAsia"/>
                <w:color w:val="000000"/>
                <w:kern w:val="0"/>
                <w:szCs w:val="21"/>
                <w:lang w:bidi="ar"/>
              </w:rPr>
              <w:t>水份</w:t>
            </w:r>
            <w:proofErr w:type="gramEnd"/>
            <w:r>
              <w:rPr>
                <w:rFonts w:ascii="宋体" w:eastAsia="宋体" w:hAnsi="宋体" w:cs="宋体" w:hint="eastAsia"/>
                <w:color w:val="000000"/>
                <w:kern w:val="0"/>
                <w:szCs w:val="21"/>
                <w:lang w:bidi="ar"/>
              </w:rPr>
              <w:t xml:space="preserve">≤13%，粗纤维≤30%。 </w:t>
            </w:r>
          </w:p>
        </w:tc>
        <w:tc>
          <w:tcPr>
            <w:tcW w:w="1533" w:type="dxa"/>
            <w:tcBorders>
              <w:top w:val="single" w:sz="4" w:space="0" w:color="auto"/>
              <w:left w:val="single" w:sz="4" w:space="0" w:color="auto"/>
              <w:bottom w:val="single" w:sz="4" w:space="0" w:color="auto"/>
              <w:right w:val="single" w:sz="4" w:space="0" w:color="auto"/>
            </w:tcBorders>
            <w:vAlign w:val="center"/>
          </w:tcPr>
          <w:p w14:paraId="308F6283" w14:textId="77777777" w:rsidR="000A074B" w:rsidRDefault="000A074B" w:rsidP="00DB6B31">
            <w:pPr>
              <w:widowControl/>
              <w:jc w:val="center"/>
              <w:textAlignment w:val="center"/>
              <w:rPr>
                <w:rFonts w:ascii="宋体" w:eastAsia="宋体" w:hAnsi="宋体" w:cs="宋体" w:hint="eastAsia"/>
                <w:color w:val="000000"/>
                <w:kern w:val="0"/>
                <w:szCs w:val="21"/>
                <w:lang w:bidi="ar"/>
              </w:rPr>
            </w:pPr>
            <w:r>
              <w:rPr>
                <w:rFonts w:ascii="宋体" w:hAnsi="宋体" w:cs="宋体" w:hint="eastAsia"/>
                <w:color w:val="000000"/>
                <w:kern w:val="0"/>
                <w:szCs w:val="21"/>
                <w:lang w:bidi="ar"/>
              </w:rPr>
              <w:t>13000</w:t>
            </w:r>
          </w:p>
        </w:tc>
        <w:tc>
          <w:tcPr>
            <w:tcW w:w="1533" w:type="dxa"/>
            <w:tcBorders>
              <w:top w:val="single" w:sz="4" w:space="0" w:color="auto"/>
              <w:left w:val="single" w:sz="4" w:space="0" w:color="auto"/>
              <w:bottom w:val="single" w:sz="4" w:space="0" w:color="auto"/>
              <w:right w:val="single" w:sz="4" w:space="0" w:color="auto"/>
            </w:tcBorders>
            <w:vAlign w:val="center"/>
          </w:tcPr>
          <w:p w14:paraId="07C30326" w14:textId="77777777" w:rsidR="000A074B" w:rsidRDefault="000A074B" w:rsidP="00DB6B31">
            <w:pPr>
              <w:widowControl/>
              <w:jc w:val="center"/>
              <w:textAlignment w:val="center"/>
              <w:rPr>
                <w:rFonts w:ascii="宋体" w:hAnsi="宋体" w:cs="宋体" w:hint="eastAsia"/>
                <w:color w:val="000000"/>
                <w:kern w:val="0"/>
                <w:szCs w:val="21"/>
                <w:lang w:bidi="ar"/>
              </w:rPr>
            </w:pPr>
          </w:p>
        </w:tc>
      </w:tr>
      <w:tr w:rsidR="000A074B" w14:paraId="768307EE" w14:textId="77777777" w:rsidTr="00DB6B31">
        <w:trPr>
          <w:trHeight w:val="585"/>
          <w:jc w:val="center"/>
        </w:trPr>
        <w:tc>
          <w:tcPr>
            <w:tcW w:w="1152" w:type="dxa"/>
            <w:tcBorders>
              <w:top w:val="single" w:sz="4" w:space="0" w:color="auto"/>
              <w:left w:val="single" w:sz="4" w:space="0" w:color="auto"/>
              <w:bottom w:val="single" w:sz="4" w:space="0" w:color="auto"/>
              <w:right w:val="single" w:sz="4" w:space="0" w:color="auto"/>
            </w:tcBorders>
            <w:vAlign w:val="center"/>
          </w:tcPr>
          <w:p w14:paraId="7CC7A8EA"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6</w:t>
            </w:r>
          </w:p>
        </w:tc>
        <w:tc>
          <w:tcPr>
            <w:tcW w:w="1435" w:type="dxa"/>
            <w:tcBorders>
              <w:top w:val="single" w:sz="4" w:space="0" w:color="auto"/>
              <w:left w:val="single" w:sz="4" w:space="0" w:color="auto"/>
              <w:bottom w:val="single" w:sz="4" w:space="0" w:color="auto"/>
              <w:right w:val="single" w:sz="4" w:space="0" w:color="auto"/>
            </w:tcBorders>
            <w:vAlign w:val="center"/>
          </w:tcPr>
          <w:p w14:paraId="12A82547"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hAnsi="宋体" w:cs="宋体" w:hint="eastAsia"/>
                <w:color w:val="000000"/>
                <w:kern w:val="0"/>
                <w:szCs w:val="21"/>
                <w:lang w:bidi="ar"/>
              </w:rPr>
              <w:t>苜蓿颗粒</w:t>
            </w:r>
          </w:p>
        </w:tc>
        <w:tc>
          <w:tcPr>
            <w:tcW w:w="1311" w:type="dxa"/>
            <w:tcBorders>
              <w:top w:val="single" w:sz="4" w:space="0" w:color="auto"/>
              <w:left w:val="single" w:sz="4" w:space="0" w:color="auto"/>
              <w:bottom w:val="single" w:sz="4" w:space="0" w:color="auto"/>
              <w:right w:val="single" w:sz="4" w:space="0" w:color="auto"/>
            </w:tcBorders>
            <w:vAlign w:val="center"/>
          </w:tcPr>
          <w:p w14:paraId="57AAC977"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hAnsi="宋体" w:cs="宋体" w:hint="eastAsia"/>
                <w:color w:val="000000"/>
                <w:szCs w:val="21"/>
              </w:rPr>
              <w:t>公斤</w:t>
            </w:r>
          </w:p>
        </w:tc>
        <w:tc>
          <w:tcPr>
            <w:tcW w:w="2283" w:type="dxa"/>
            <w:tcBorders>
              <w:top w:val="single" w:sz="4" w:space="0" w:color="auto"/>
              <w:left w:val="single" w:sz="4" w:space="0" w:color="auto"/>
              <w:bottom w:val="single" w:sz="4" w:space="0" w:color="auto"/>
              <w:right w:val="single" w:sz="4" w:space="0" w:color="auto"/>
            </w:tcBorders>
            <w:vAlign w:val="center"/>
          </w:tcPr>
          <w:p w14:paraId="4DFFCEAB" w14:textId="77777777" w:rsidR="000A074B" w:rsidRDefault="000A074B" w:rsidP="00DB6B31">
            <w:pPr>
              <w:widowControl/>
              <w:jc w:val="center"/>
              <w:textAlignment w:val="center"/>
              <w:rPr>
                <w:rFonts w:ascii="宋体" w:eastAsia="宋体" w:hAnsi="宋体" w:cs="宋体" w:hint="eastAsia"/>
                <w:color w:val="000000"/>
                <w:kern w:val="0"/>
                <w:szCs w:val="21"/>
                <w:lang w:bidi="ar"/>
              </w:rPr>
            </w:pPr>
            <w:r>
              <w:rPr>
                <w:rFonts w:ascii="宋体" w:hAnsi="宋体" w:cs="宋体" w:hint="eastAsia"/>
                <w:color w:val="000000"/>
                <w:kern w:val="0"/>
                <w:szCs w:val="21"/>
                <w:lang w:bidi="ar"/>
              </w:rPr>
              <w:t>40</w:t>
            </w:r>
            <w:r>
              <w:rPr>
                <w:rFonts w:ascii="宋体" w:hAnsi="宋体" w:cs="宋体" w:hint="eastAsia"/>
                <w:color w:val="000000"/>
                <w:kern w:val="0"/>
                <w:szCs w:val="21"/>
                <w:lang w:bidi="ar"/>
              </w:rPr>
              <w:t>公斤</w:t>
            </w:r>
            <w:r>
              <w:rPr>
                <w:rFonts w:ascii="宋体" w:hAnsi="宋体" w:cs="宋体" w:hint="eastAsia"/>
                <w:color w:val="000000"/>
                <w:kern w:val="0"/>
                <w:szCs w:val="21"/>
                <w:lang w:bidi="ar"/>
              </w:rPr>
              <w:t>/</w:t>
            </w:r>
            <w:r>
              <w:rPr>
                <w:rFonts w:ascii="宋体" w:hAnsi="宋体" w:cs="宋体" w:hint="eastAsia"/>
                <w:color w:val="000000"/>
                <w:kern w:val="0"/>
                <w:szCs w:val="21"/>
                <w:lang w:bidi="ar"/>
              </w:rPr>
              <w:t>袋，</w:t>
            </w:r>
            <w:r>
              <w:rPr>
                <w:rFonts w:ascii="宋体" w:eastAsia="宋体" w:hAnsi="宋体" w:cs="宋体" w:hint="eastAsia"/>
                <w:color w:val="000000"/>
                <w:kern w:val="0"/>
                <w:szCs w:val="21"/>
                <w:lang w:bidi="ar"/>
              </w:rPr>
              <w:t>色绿、质纯、味浓，无污染、无霉变，杂质≤5%，粗蛋白≥18%，</w:t>
            </w:r>
            <w:proofErr w:type="gramStart"/>
            <w:r>
              <w:rPr>
                <w:rFonts w:ascii="宋体" w:eastAsia="宋体" w:hAnsi="宋体" w:cs="宋体" w:hint="eastAsia"/>
                <w:color w:val="000000"/>
                <w:kern w:val="0"/>
                <w:szCs w:val="21"/>
                <w:lang w:bidi="ar"/>
              </w:rPr>
              <w:t>水份</w:t>
            </w:r>
            <w:proofErr w:type="gramEnd"/>
            <w:r>
              <w:rPr>
                <w:rFonts w:ascii="宋体" w:eastAsia="宋体" w:hAnsi="宋体" w:cs="宋体" w:hint="eastAsia"/>
                <w:color w:val="000000"/>
                <w:kern w:val="0"/>
                <w:szCs w:val="21"/>
                <w:lang w:bidi="ar"/>
              </w:rPr>
              <w:t>≤13%，粗纤维≤30%。</w:t>
            </w:r>
          </w:p>
        </w:tc>
        <w:tc>
          <w:tcPr>
            <w:tcW w:w="1533" w:type="dxa"/>
            <w:tcBorders>
              <w:top w:val="single" w:sz="4" w:space="0" w:color="auto"/>
              <w:left w:val="single" w:sz="4" w:space="0" w:color="auto"/>
              <w:bottom w:val="single" w:sz="4" w:space="0" w:color="auto"/>
              <w:right w:val="single" w:sz="4" w:space="0" w:color="auto"/>
            </w:tcBorders>
            <w:vAlign w:val="center"/>
          </w:tcPr>
          <w:p w14:paraId="69A85A4C" w14:textId="77777777" w:rsidR="000A074B" w:rsidRDefault="000A074B" w:rsidP="00DB6B31">
            <w:pPr>
              <w:widowControl/>
              <w:jc w:val="center"/>
              <w:textAlignment w:val="center"/>
              <w:rPr>
                <w:rFonts w:ascii="宋体" w:eastAsia="宋体" w:hAnsi="宋体" w:cs="宋体" w:hint="eastAsia"/>
                <w:color w:val="000000"/>
                <w:kern w:val="0"/>
                <w:szCs w:val="21"/>
                <w:lang w:bidi="ar"/>
              </w:rPr>
            </w:pPr>
            <w:r>
              <w:rPr>
                <w:rFonts w:ascii="宋体" w:hAnsi="宋体" w:cs="宋体" w:hint="eastAsia"/>
                <w:color w:val="000000"/>
                <w:kern w:val="0"/>
                <w:szCs w:val="21"/>
                <w:lang w:bidi="ar"/>
              </w:rPr>
              <w:t>10000</w:t>
            </w:r>
          </w:p>
        </w:tc>
        <w:tc>
          <w:tcPr>
            <w:tcW w:w="1533" w:type="dxa"/>
            <w:tcBorders>
              <w:top w:val="single" w:sz="4" w:space="0" w:color="auto"/>
              <w:left w:val="single" w:sz="4" w:space="0" w:color="auto"/>
              <w:bottom w:val="single" w:sz="4" w:space="0" w:color="auto"/>
              <w:right w:val="single" w:sz="4" w:space="0" w:color="auto"/>
            </w:tcBorders>
            <w:vAlign w:val="center"/>
          </w:tcPr>
          <w:p w14:paraId="7A9D1030" w14:textId="77777777" w:rsidR="000A074B" w:rsidRDefault="000A074B" w:rsidP="00DB6B31">
            <w:pPr>
              <w:widowControl/>
              <w:jc w:val="center"/>
              <w:textAlignment w:val="center"/>
              <w:rPr>
                <w:rFonts w:ascii="宋体" w:hAnsi="宋体" w:cs="宋体" w:hint="eastAsia"/>
                <w:color w:val="000000"/>
                <w:kern w:val="0"/>
                <w:szCs w:val="21"/>
                <w:lang w:bidi="ar"/>
              </w:rPr>
            </w:pPr>
          </w:p>
        </w:tc>
      </w:tr>
      <w:tr w:rsidR="000A074B" w14:paraId="327500D0" w14:textId="77777777" w:rsidTr="00DB6B31">
        <w:trPr>
          <w:trHeight w:val="585"/>
          <w:jc w:val="center"/>
        </w:trPr>
        <w:tc>
          <w:tcPr>
            <w:tcW w:w="1152" w:type="dxa"/>
            <w:tcBorders>
              <w:top w:val="single" w:sz="4" w:space="0" w:color="auto"/>
              <w:left w:val="single" w:sz="4" w:space="0" w:color="auto"/>
              <w:bottom w:val="single" w:sz="4" w:space="0" w:color="auto"/>
              <w:right w:val="single" w:sz="4" w:space="0" w:color="auto"/>
            </w:tcBorders>
            <w:vAlign w:val="center"/>
          </w:tcPr>
          <w:p w14:paraId="1BD43777"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7</w:t>
            </w:r>
          </w:p>
        </w:tc>
        <w:tc>
          <w:tcPr>
            <w:tcW w:w="1435" w:type="dxa"/>
            <w:tcBorders>
              <w:top w:val="single" w:sz="4" w:space="0" w:color="auto"/>
              <w:left w:val="single" w:sz="4" w:space="0" w:color="auto"/>
              <w:bottom w:val="single" w:sz="4" w:space="0" w:color="auto"/>
              <w:right w:val="single" w:sz="4" w:space="0" w:color="auto"/>
            </w:tcBorders>
            <w:vAlign w:val="center"/>
          </w:tcPr>
          <w:p w14:paraId="37608967"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hAnsi="宋体" w:cs="宋体" w:hint="eastAsia"/>
                <w:color w:val="000000"/>
                <w:kern w:val="0"/>
                <w:szCs w:val="21"/>
                <w:lang w:bidi="ar"/>
              </w:rPr>
              <w:t>燕麦干草</w:t>
            </w:r>
          </w:p>
        </w:tc>
        <w:tc>
          <w:tcPr>
            <w:tcW w:w="1311" w:type="dxa"/>
            <w:tcBorders>
              <w:top w:val="single" w:sz="4" w:space="0" w:color="auto"/>
              <w:left w:val="single" w:sz="4" w:space="0" w:color="auto"/>
              <w:bottom w:val="single" w:sz="4" w:space="0" w:color="auto"/>
              <w:right w:val="single" w:sz="4" w:space="0" w:color="auto"/>
            </w:tcBorders>
            <w:vAlign w:val="center"/>
          </w:tcPr>
          <w:p w14:paraId="0D83FE9A"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hAnsi="宋体" w:cs="宋体" w:hint="eastAsia"/>
                <w:color w:val="000000"/>
                <w:szCs w:val="21"/>
              </w:rPr>
              <w:t>公斤</w:t>
            </w:r>
          </w:p>
        </w:tc>
        <w:tc>
          <w:tcPr>
            <w:tcW w:w="2283" w:type="dxa"/>
            <w:tcBorders>
              <w:top w:val="single" w:sz="4" w:space="0" w:color="auto"/>
              <w:left w:val="single" w:sz="4" w:space="0" w:color="auto"/>
              <w:bottom w:val="single" w:sz="4" w:space="0" w:color="auto"/>
              <w:right w:val="single" w:sz="4" w:space="0" w:color="auto"/>
            </w:tcBorders>
            <w:vAlign w:val="center"/>
          </w:tcPr>
          <w:p w14:paraId="1BCB06AE" w14:textId="77777777" w:rsidR="000A074B" w:rsidRDefault="000A074B" w:rsidP="00DB6B31">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40</w:t>
            </w:r>
            <w:r>
              <w:rPr>
                <w:rFonts w:ascii="宋体" w:hAnsi="宋体" w:cs="宋体" w:hint="eastAsia"/>
                <w:color w:val="000000"/>
                <w:kern w:val="0"/>
                <w:szCs w:val="21"/>
                <w:lang w:bidi="ar"/>
              </w:rPr>
              <w:t>公斤</w:t>
            </w:r>
            <w:r>
              <w:rPr>
                <w:rFonts w:ascii="宋体" w:hAnsi="宋体" w:cs="宋体" w:hint="eastAsia"/>
                <w:color w:val="000000"/>
                <w:kern w:val="0"/>
                <w:szCs w:val="21"/>
                <w:lang w:bidi="ar"/>
              </w:rPr>
              <w:t>/</w:t>
            </w:r>
            <w:r>
              <w:rPr>
                <w:rFonts w:ascii="宋体" w:hAnsi="宋体" w:cs="宋体" w:hint="eastAsia"/>
                <w:color w:val="000000"/>
                <w:kern w:val="0"/>
                <w:szCs w:val="21"/>
                <w:lang w:bidi="ar"/>
              </w:rPr>
              <w:t>捆，燕麦干草具有</w:t>
            </w:r>
            <w:proofErr w:type="gramStart"/>
            <w:r>
              <w:rPr>
                <w:rFonts w:ascii="宋体" w:hAnsi="宋体" w:cs="宋体" w:hint="eastAsia"/>
                <w:color w:val="000000"/>
                <w:kern w:val="0"/>
                <w:szCs w:val="21"/>
                <w:lang w:bidi="ar"/>
              </w:rPr>
              <w:t>新鲜草</w:t>
            </w:r>
            <w:proofErr w:type="gramEnd"/>
            <w:r>
              <w:rPr>
                <w:rFonts w:ascii="宋体" w:hAnsi="宋体" w:cs="宋体" w:hint="eastAsia"/>
                <w:color w:val="000000"/>
                <w:kern w:val="0"/>
                <w:szCs w:val="21"/>
                <w:lang w:bidi="ar"/>
              </w:rPr>
              <w:t>香味，无霉、</w:t>
            </w:r>
            <w:proofErr w:type="gramStart"/>
            <w:r>
              <w:rPr>
                <w:rFonts w:ascii="宋体" w:hAnsi="宋体" w:cs="宋体" w:hint="eastAsia"/>
                <w:color w:val="000000"/>
                <w:kern w:val="0"/>
                <w:szCs w:val="21"/>
                <w:lang w:bidi="ar"/>
              </w:rPr>
              <w:t>腐等异味</w:t>
            </w:r>
            <w:proofErr w:type="gramEnd"/>
            <w:r>
              <w:rPr>
                <w:rFonts w:ascii="宋体" w:hAnsi="宋体" w:cs="宋体" w:hint="eastAsia"/>
                <w:color w:val="000000"/>
                <w:kern w:val="0"/>
                <w:szCs w:val="21"/>
                <w:lang w:bidi="ar"/>
              </w:rPr>
              <w:t>；无发</w:t>
            </w:r>
            <w:r>
              <w:rPr>
                <w:rFonts w:ascii="宋体" w:hAnsi="宋体" w:cs="宋体" w:hint="eastAsia"/>
                <w:color w:val="000000"/>
                <w:kern w:val="0"/>
                <w:szCs w:val="21"/>
                <w:lang w:bidi="ar"/>
              </w:rPr>
              <w:lastRenderedPageBreak/>
              <w:t>霉变质现象，草捆内无塑</w:t>
            </w:r>
          </w:p>
          <w:p w14:paraId="56CC058B" w14:textId="77777777" w:rsidR="000A074B" w:rsidRDefault="000A074B" w:rsidP="00DB6B31">
            <w:pPr>
              <w:widowControl/>
              <w:jc w:val="center"/>
              <w:textAlignment w:val="center"/>
              <w:rPr>
                <w:rFonts w:ascii="宋体" w:eastAsia="宋体" w:hAnsi="宋体" w:cs="宋体" w:hint="eastAsia"/>
                <w:color w:val="000000"/>
                <w:kern w:val="0"/>
                <w:szCs w:val="21"/>
                <w:lang w:bidi="ar"/>
              </w:rPr>
            </w:pPr>
            <w:r>
              <w:rPr>
                <w:rFonts w:ascii="宋体" w:hAnsi="宋体" w:cs="宋体" w:hint="eastAsia"/>
                <w:color w:val="000000"/>
                <w:kern w:val="0"/>
                <w:szCs w:val="21"/>
                <w:lang w:bidi="ar"/>
              </w:rPr>
              <w:t>料、金属等杂物，不可食杂草含量小于</w:t>
            </w:r>
            <w:r>
              <w:rPr>
                <w:rFonts w:ascii="宋体" w:hAnsi="宋体" w:cs="宋体" w:hint="eastAsia"/>
                <w:color w:val="000000"/>
                <w:kern w:val="0"/>
                <w:szCs w:val="21"/>
                <w:lang w:bidi="ar"/>
              </w:rPr>
              <w:t>5%</w:t>
            </w:r>
            <w:r>
              <w:rPr>
                <w:rFonts w:ascii="宋体" w:hAnsi="宋体" w:cs="宋体" w:hint="eastAsia"/>
                <w:color w:val="000000"/>
                <w:kern w:val="0"/>
                <w:szCs w:val="21"/>
                <w:lang w:bidi="ar"/>
              </w:rPr>
              <w:t>，干物质含量大于</w:t>
            </w:r>
            <w:r>
              <w:rPr>
                <w:rFonts w:ascii="宋体" w:hAnsi="宋体" w:cs="宋体" w:hint="eastAsia"/>
                <w:color w:val="000000"/>
                <w:kern w:val="0"/>
                <w:szCs w:val="21"/>
                <w:lang w:bidi="ar"/>
              </w:rPr>
              <w:t>88%</w:t>
            </w:r>
            <w:r>
              <w:rPr>
                <w:rFonts w:ascii="宋体" w:hAnsi="宋体" w:cs="宋体" w:hint="eastAsia"/>
                <w:color w:val="000000"/>
                <w:kern w:val="0"/>
                <w:szCs w:val="21"/>
                <w:lang w:bidi="ar"/>
              </w:rPr>
              <w:t>，粗蛋白含量大于</w:t>
            </w:r>
            <w:r>
              <w:rPr>
                <w:rFonts w:ascii="宋体" w:hAnsi="宋体" w:cs="宋体" w:hint="eastAsia"/>
                <w:color w:val="000000"/>
                <w:kern w:val="0"/>
                <w:szCs w:val="21"/>
                <w:lang w:bidi="ar"/>
              </w:rPr>
              <w:t>4%</w:t>
            </w:r>
            <w:r>
              <w:rPr>
                <w:rFonts w:ascii="宋体" w:hAnsi="宋体" w:cs="宋体" w:hint="eastAsia"/>
                <w:color w:val="000000"/>
                <w:kern w:val="0"/>
                <w:szCs w:val="21"/>
                <w:lang w:bidi="ar"/>
              </w:rPr>
              <w:t>；从草捆内层抽取草样检测，水分不得高于</w:t>
            </w:r>
            <w:r>
              <w:rPr>
                <w:rFonts w:ascii="宋体" w:hAnsi="宋体" w:cs="宋体" w:hint="eastAsia"/>
                <w:color w:val="000000"/>
                <w:kern w:val="0"/>
                <w:szCs w:val="21"/>
                <w:lang w:bidi="ar"/>
              </w:rPr>
              <w:t>12%</w:t>
            </w:r>
          </w:p>
        </w:tc>
        <w:tc>
          <w:tcPr>
            <w:tcW w:w="1533" w:type="dxa"/>
            <w:tcBorders>
              <w:top w:val="single" w:sz="4" w:space="0" w:color="auto"/>
              <w:left w:val="single" w:sz="4" w:space="0" w:color="auto"/>
              <w:bottom w:val="single" w:sz="4" w:space="0" w:color="auto"/>
              <w:right w:val="single" w:sz="4" w:space="0" w:color="auto"/>
            </w:tcBorders>
            <w:vAlign w:val="center"/>
          </w:tcPr>
          <w:p w14:paraId="6BFD9882" w14:textId="77777777" w:rsidR="000A074B" w:rsidRDefault="000A074B" w:rsidP="00DB6B31">
            <w:pPr>
              <w:widowControl/>
              <w:jc w:val="center"/>
              <w:textAlignment w:val="center"/>
              <w:rPr>
                <w:rFonts w:ascii="宋体" w:eastAsia="宋体" w:hAnsi="宋体" w:cs="宋体" w:hint="eastAsia"/>
                <w:color w:val="000000"/>
                <w:kern w:val="0"/>
                <w:szCs w:val="21"/>
                <w:lang w:bidi="ar"/>
              </w:rPr>
            </w:pPr>
            <w:r>
              <w:rPr>
                <w:rFonts w:ascii="宋体" w:hAnsi="宋体" w:cs="宋体" w:hint="eastAsia"/>
                <w:color w:val="000000"/>
                <w:kern w:val="0"/>
                <w:szCs w:val="21"/>
                <w:lang w:bidi="ar"/>
              </w:rPr>
              <w:lastRenderedPageBreak/>
              <w:t>5000</w:t>
            </w:r>
          </w:p>
        </w:tc>
        <w:tc>
          <w:tcPr>
            <w:tcW w:w="1533" w:type="dxa"/>
            <w:tcBorders>
              <w:top w:val="single" w:sz="4" w:space="0" w:color="auto"/>
              <w:left w:val="single" w:sz="4" w:space="0" w:color="auto"/>
              <w:bottom w:val="single" w:sz="4" w:space="0" w:color="auto"/>
              <w:right w:val="single" w:sz="4" w:space="0" w:color="auto"/>
            </w:tcBorders>
            <w:vAlign w:val="center"/>
          </w:tcPr>
          <w:p w14:paraId="7AD0AC75" w14:textId="77777777" w:rsidR="000A074B" w:rsidRDefault="000A074B" w:rsidP="00DB6B31">
            <w:pPr>
              <w:widowControl/>
              <w:jc w:val="center"/>
              <w:textAlignment w:val="center"/>
              <w:rPr>
                <w:rFonts w:ascii="宋体" w:hAnsi="宋体" w:cs="宋体" w:hint="eastAsia"/>
                <w:color w:val="000000"/>
                <w:kern w:val="0"/>
                <w:szCs w:val="21"/>
                <w:lang w:bidi="ar"/>
              </w:rPr>
            </w:pPr>
          </w:p>
        </w:tc>
      </w:tr>
      <w:tr w:rsidR="000A074B" w14:paraId="525D28EE" w14:textId="77777777" w:rsidTr="00DB6B31">
        <w:trPr>
          <w:trHeight w:val="585"/>
          <w:jc w:val="center"/>
        </w:trPr>
        <w:tc>
          <w:tcPr>
            <w:tcW w:w="1152" w:type="dxa"/>
            <w:tcBorders>
              <w:top w:val="single" w:sz="4" w:space="0" w:color="auto"/>
              <w:left w:val="single" w:sz="4" w:space="0" w:color="auto"/>
              <w:bottom w:val="single" w:sz="4" w:space="0" w:color="auto"/>
              <w:right w:val="single" w:sz="4" w:space="0" w:color="auto"/>
            </w:tcBorders>
            <w:vAlign w:val="center"/>
          </w:tcPr>
          <w:p w14:paraId="4DACEC3A"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8</w:t>
            </w:r>
          </w:p>
        </w:tc>
        <w:tc>
          <w:tcPr>
            <w:tcW w:w="1435" w:type="dxa"/>
            <w:tcBorders>
              <w:top w:val="single" w:sz="4" w:space="0" w:color="auto"/>
              <w:left w:val="single" w:sz="4" w:space="0" w:color="auto"/>
              <w:bottom w:val="single" w:sz="4" w:space="0" w:color="auto"/>
              <w:right w:val="single" w:sz="4" w:space="0" w:color="auto"/>
            </w:tcBorders>
            <w:vAlign w:val="center"/>
          </w:tcPr>
          <w:p w14:paraId="7DEF3D8A"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hAnsi="宋体" w:cs="宋体" w:hint="eastAsia"/>
                <w:color w:val="000000"/>
                <w:kern w:val="0"/>
                <w:szCs w:val="21"/>
                <w:lang w:bidi="ar"/>
              </w:rPr>
              <w:t>干槐树叶</w:t>
            </w:r>
          </w:p>
        </w:tc>
        <w:tc>
          <w:tcPr>
            <w:tcW w:w="1311" w:type="dxa"/>
            <w:tcBorders>
              <w:top w:val="single" w:sz="4" w:space="0" w:color="auto"/>
              <w:left w:val="single" w:sz="4" w:space="0" w:color="auto"/>
              <w:bottom w:val="single" w:sz="4" w:space="0" w:color="auto"/>
              <w:right w:val="single" w:sz="4" w:space="0" w:color="auto"/>
            </w:tcBorders>
            <w:vAlign w:val="center"/>
          </w:tcPr>
          <w:p w14:paraId="5E18DA7B" w14:textId="77777777" w:rsidR="000A074B" w:rsidRDefault="000A074B" w:rsidP="00DB6B31">
            <w:pPr>
              <w:widowControl/>
              <w:jc w:val="center"/>
              <w:textAlignment w:val="center"/>
              <w:rPr>
                <w:rFonts w:ascii="宋体" w:eastAsia="宋体" w:hAnsi="宋体" w:cs="宋体" w:hint="eastAsia"/>
                <w:color w:val="000000"/>
                <w:szCs w:val="21"/>
              </w:rPr>
            </w:pPr>
            <w:r>
              <w:rPr>
                <w:rFonts w:ascii="宋体" w:hAnsi="宋体" w:cs="宋体" w:hint="eastAsia"/>
                <w:color w:val="000000"/>
                <w:szCs w:val="21"/>
              </w:rPr>
              <w:t>公斤</w:t>
            </w:r>
          </w:p>
        </w:tc>
        <w:tc>
          <w:tcPr>
            <w:tcW w:w="2283" w:type="dxa"/>
            <w:tcBorders>
              <w:top w:val="single" w:sz="4" w:space="0" w:color="auto"/>
              <w:left w:val="single" w:sz="4" w:space="0" w:color="auto"/>
              <w:bottom w:val="single" w:sz="4" w:space="0" w:color="auto"/>
              <w:right w:val="single" w:sz="4" w:space="0" w:color="auto"/>
            </w:tcBorders>
            <w:vAlign w:val="center"/>
          </w:tcPr>
          <w:p w14:paraId="7A828A8E" w14:textId="77777777" w:rsidR="000A074B" w:rsidRDefault="000A074B" w:rsidP="00DB6B31">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无霉、</w:t>
            </w:r>
            <w:proofErr w:type="gramStart"/>
            <w:r>
              <w:rPr>
                <w:rFonts w:ascii="宋体" w:hAnsi="宋体" w:cs="宋体" w:hint="eastAsia"/>
                <w:color w:val="000000"/>
                <w:kern w:val="0"/>
                <w:szCs w:val="21"/>
                <w:lang w:bidi="ar"/>
              </w:rPr>
              <w:t>腐等异味</w:t>
            </w:r>
            <w:proofErr w:type="gramEnd"/>
            <w:r>
              <w:rPr>
                <w:rFonts w:ascii="宋体" w:hAnsi="宋体" w:cs="宋体" w:hint="eastAsia"/>
                <w:color w:val="000000"/>
                <w:kern w:val="0"/>
                <w:szCs w:val="21"/>
                <w:lang w:bidi="ar"/>
              </w:rPr>
              <w:t>；无发霉变质现，草捆内无塑</w:t>
            </w:r>
          </w:p>
          <w:p w14:paraId="7D0A5CAC" w14:textId="77777777" w:rsidR="000A074B" w:rsidRDefault="000A074B" w:rsidP="00DB6B31">
            <w:pPr>
              <w:widowControl/>
              <w:jc w:val="center"/>
              <w:textAlignment w:val="center"/>
              <w:rPr>
                <w:rFonts w:ascii="宋体" w:eastAsia="宋体" w:hAnsi="宋体" w:cs="宋体" w:hint="eastAsia"/>
                <w:color w:val="000000"/>
                <w:kern w:val="0"/>
                <w:szCs w:val="21"/>
                <w:lang w:bidi="ar"/>
              </w:rPr>
            </w:pPr>
            <w:r>
              <w:rPr>
                <w:rFonts w:ascii="宋体" w:hAnsi="宋体" w:cs="宋体" w:hint="eastAsia"/>
                <w:color w:val="000000"/>
                <w:kern w:val="0"/>
                <w:szCs w:val="21"/>
                <w:lang w:bidi="ar"/>
              </w:rPr>
              <w:t>料、金属等杂物，精品供应，不可食杂草含量小于</w:t>
            </w:r>
            <w:r>
              <w:rPr>
                <w:rFonts w:ascii="宋体" w:hAnsi="宋体" w:cs="宋体" w:hint="eastAsia"/>
                <w:color w:val="000000"/>
                <w:kern w:val="0"/>
                <w:szCs w:val="21"/>
                <w:lang w:bidi="ar"/>
              </w:rPr>
              <w:t>5%</w:t>
            </w:r>
          </w:p>
        </w:tc>
        <w:tc>
          <w:tcPr>
            <w:tcW w:w="1533" w:type="dxa"/>
            <w:tcBorders>
              <w:top w:val="single" w:sz="4" w:space="0" w:color="auto"/>
              <w:left w:val="single" w:sz="4" w:space="0" w:color="auto"/>
              <w:bottom w:val="single" w:sz="4" w:space="0" w:color="auto"/>
              <w:right w:val="single" w:sz="4" w:space="0" w:color="auto"/>
            </w:tcBorders>
            <w:vAlign w:val="center"/>
          </w:tcPr>
          <w:p w14:paraId="119232B1" w14:textId="77777777" w:rsidR="000A074B" w:rsidRDefault="000A074B" w:rsidP="00DB6B31">
            <w:pPr>
              <w:widowControl/>
              <w:jc w:val="center"/>
              <w:textAlignment w:val="center"/>
              <w:rPr>
                <w:rFonts w:ascii="宋体" w:eastAsia="宋体" w:hAnsi="宋体" w:cs="宋体" w:hint="eastAsia"/>
                <w:color w:val="000000"/>
                <w:kern w:val="0"/>
                <w:szCs w:val="21"/>
                <w:lang w:bidi="ar"/>
              </w:rPr>
            </w:pPr>
            <w:r>
              <w:rPr>
                <w:rFonts w:ascii="宋体" w:hAnsi="宋体" w:cs="宋体" w:hint="eastAsia"/>
                <w:color w:val="000000"/>
                <w:kern w:val="0"/>
                <w:szCs w:val="21"/>
                <w:lang w:bidi="ar"/>
              </w:rPr>
              <w:t>4500</w:t>
            </w:r>
          </w:p>
        </w:tc>
        <w:tc>
          <w:tcPr>
            <w:tcW w:w="1533" w:type="dxa"/>
            <w:tcBorders>
              <w:top w:val="single" w:sz="4" w:space="0" w:color="auto"/>
              <w:left w:val="single" w:sz="4" w:space="0" w:color="auto"/>
              <w:bottom w:val="single" w:sz="4" w:space="0" w:color="auto"/>
              <w:right w:val="single" w:sz="4" w:space="0" w:color="auto"/>
            </w:tcBorders>
            <w:vAlign w:val="center"/>
          </w:tcPr>
          <w:p w14:paraId="30AF5BAF" w14:textId="77777777" w:rsidR="000A074B" w:rsidRDefault="000A074B" w:rsidP="00DB6B31">
            <w:pPr>
              <w:widowControl/>
              <w:jc w:val="center"/>
              <w:textAlignment w:val="center"/>
              <w:rPr>
                <w:rFonts w:ascii="宋体" w:hAnsi="宋体" w:cs="宋体" w:hint="eastAsia"/>
                <w:color w:val="000000"/>
                <w:kern w:val="0"/>
                <w:szCs w:val="21"/>
                <w:lang w:bidi="ar"/>
              </w:rPr>
            </w:pPr>
          </w:p>
        </w:tc>
      </w:tr>
    </w:tbl>
    <w:p w14:paraId="5AF822ED" w14:textId="77777777" w:rsidR="000A074B" w:rsidRDefault="000A074B" w:rsidP="000A074B">
      <w:pPr>
        <w:pStyle w:val="a0"/>
      </w:pPr>
    </w:p>
    <w:p w14:paraId="7C60D096" w14:textId="77777777" w:rsidR="000A074B" w:rsidRDefault="000A074B" w:rsidP="000A074B">
      <w:pPr>
        <w:ind w:firstLineChars="200" w:firstLine="560"/>
        <w:rPr>
          <w:rFonts w:ascii="仿宋" w:eastAsia="仿宋" w:hAnsi="仿宋" w:hint="eastAsia"/>
          <w:sz w:val="28"/>
          <w:szCs w:val="28"/>
        </w:rPr>
      </w:pPr>
      <w:r>
        <w:rPr>
          <w:rFonts w:ascii="仿宋" w:eastAsia="仿宋" w:hAnsi="仿宋" w:hint="eastAsia"/>
          <w:sz w:val="28"/>
          <w:szCs w:val="28"/>
        </w:rPr>
        <w:t>按要求提供并配送上述</w:t>
      </w:r>
      <w:r>
        <w:rPr>
          <w:rFonts w:ascii="仿宋_GB2312" w:eastAsia="仿宋_GB2312" w:hint="eastAsia"/>
          <w:sz w:val="30"/>
          <w:szCs w:val="30"/>
        </w:rPr>
        <w:t>饲料</w:t>
      </w:r>
      <w:r>
        <w:rPr>
          <w:rFonts w:ascii="仿宋" w:eastAsia="仿宋" w:hAnsi="仿宋" w:hint="eastAsia"/>
          <w:sz w:val="28"/>
          <w:szCs w:val="28"/>
        </w:rPr>
        <w:t>，</w:t>
      </w:r>
      <w:r>
        <w:rPr>
          <w:rFonts w:ascii="仿宋_GB2312" w:eastAsia="仿宋_GB2312" w:hint="eastAsia"/>
          <w:sz w:val="30"/>
          <w:szCs w:val="30"/>
        </w:rPr>
        <w:t>送至成都动物园指定地点，</w:t>
      </w:r>
      <w:r>
        <w:rPr>
          <w:rFonts w:ascii="仿宋" w:eastAsia="仿宋" w:hAnsi="仿宋" w:hint="eastAsia"/>
          <w:sz w:val="28"/>
          <w:szCs w:val="28"/>
        </w:rPr>
        <w:t>并做好记录，提供结算资料。</w:t>
      </w:r>
    </w:p>
    <w:p w14:paraId="292EF950" w14:textId="77777777" w:rsidR="000A074B" w:rsidRDefault="000A074B" w:rsidP="000A074B">
      <w:pPr>
        <w:rPr>
          <w:rFonts w:ascii="仿宋_GB2312" w:eastAsia="仿宋_GB2312"/>
          <w:b/>
          <w:bCs/>
          <w:sz w:val="30"/>
          <w:szCs w:val="30"/>
        </w:rPr>
      </w:pPr>
      <w:r>
        <w:rPr>
          <w:rFonts w:ascii="仿宋_GB2312" w:eastAsia="仿宋_GB2312" w:hint="eastAsia"/>
          <w:b/>
          <w:bCs/>
          <w:sz w:val="30"/>
          <w:szCs w:val="30"/>
        </w:rPr>
        <w:t>二、满足以下质量要求</w:t>
      </w:r>
    </w:p>
    <w:p w14:paraId="0A1F3E6B" w14:textId="77777777" w:rsidR="000A074B" w:rsidRDefault="000A074B" w:rsidP="000A074B">
      <w:pPr>
        <w:spacing w:line="360" w:lineRule="auto"/>
        <w:ind w:firstLineChars="200" w:firstLine="482"/>
        <w:rPr>
          <w:rFonts w:ascii="仿宋" w:eastAsia="仿宋" w:hAnsi="仿宋" w:cs="仿宋" w:hint="eastAsia"/>
          <w:b/>
          <w:bCs/>
          <w:color w:val="000000"/>
          <w:sz w:val="24"/>
        </w:rPr>
      </w:pPr>
      <w:r>
        <w:rPr>
          <w:rFonts w:ascii="仿宋" w:eastAsia="仿宋" w:hAnsi="仿宋" w:cs="仿宋" w:hint="eastAsia"/>
          <w:b/>
          <w:bCs/>
          <w:color w:val="000000"/>
          <w:sz w:val="24"/>
        </w:rPr>
        <w:t>（一）执行标准</w:t>
      </w:r>
      <w:r>
        <w:rPr>
          <w:rFonts w:ascii="仿宋" w:eastAsia="仿宋" w:hAnsi="仿宋" w:cs="仿宋" w:hint="eastAsia"/>
          <w:b/>
          <w:bCs/>
          <w:sz w:val="24"/>
        </w:rPr>
        <w:t>（实质性要求）</w:t>
      </w:r>
    </w:p>
    <w:p w14:paraId="6BAA45DE" w14:textId="77777777" w:rsidR="000A074B" w:rsidRDefault="000A074B" w:rsidP="000A074B">
      <w:pPr>
        <w:pStyle w:val="Default"/>
        <w:autoSpaceDE/>
        <w:autoSpaceDN/>
        <w:snapToGrid w:val="0"/>
        <w:spacing w:line="480" w:lineRule="exact"/>
        <w:ind w:firstLineChars="200" w:firstLine="480"/>
        <w:rPr>
          <w:rFonts w:ascii="仿宋" w:eastAsia="仿宋" w:hAnsi="仿宋" w:cs="仿宋" w:hint="eastAsia"/>
          <w:color w:val="auto"/>
          <w:kern w:val="2"/>
        </w:rPr>
      </w:pPr>
      <w:r>
        <w:rPr>
          <w:rFonts w:ascii="仿宋" w:eastAsia="仿宋" w:hAnsi="仿宋" w:cs="仿宋" w:hint="eastAsia"/>
          <w:color w:val="auto"/>
          <w:kern w:val="2"/>
        </w:rPr>
        <w:t>1、《中华人民共和国食品安全法》</w:t>
      </w:r>
    </w:p>
    <w:p w14:paraId="7E473BEC" w14:textId="77777777" w:rsidR="000A074B" w:rsidRDefault="000A074B" w:rsidP="000A074B">
      <w:pPr>
        <w:pStyle w:val="Default"/>
        <w:autoSpaceDE/>
        <w:autoSpaceDN/>
        <w:snapToGrid w:val="0"/>
        <w:spacing w:line="480" w:lineRule="exact"/>
        <w:ind w:firstLineChars="200" w:firstLine="480"/>
        <w:rPr>
          <w:rFonts w:ascii="仿宋" w:eastAsia="仿宋" w:hAnsi="仿宋" w:cs="仿宋" w:hint="eastAsia"/>
          <w:color w:val="auto"/>
          <w:kern w:val="2"/>
        </w:rPr>
      </w:pPr>
      <w:r>
        <w:rPr>
          <w:rFonts w:ascii="仿宋" w:eastAsia="仿宋" w:hAnsi="仿宋" w:cs="仿宋" w:hint="eastAsia"/>
          <w:color w:val="auto"/>
          <w:kern w:val="2"/>
        </w:rPr>
        <w:t>2、</w:t>
      </w:r>
      <w:r>
        <w:rPr>
          <w:rFonts w:ascii="仿宋" w:eastAsia="仿宋" w:hAnsi="仿宋" w:cs="仿宋" w:hint="eastAsia"/>
          <w:color w:val="auto"/>
          <w:sz w:val="21"/>
          <w:szCs w:val="21"/>
          <w:shd w:val="clear" w:color="auto" w:fill="FFFFFF"/>
        </w:rPr>
        <w:t>《</w:t>
      </w:r>
      <w:r>
        <w:rPr>
          <w:rFonts w:ascii="仿宋" w:eastAsia="仿宋" w:hAnsi="仿宋" w:cs="仿宋" w:hint="eastAsia"/>
          <w:color w:val="auto"/>
          <w:kern w:val="2"/>
        </w:rPr>
        <w:t>中华人民共和国动物防疫法》</w:t>
      </w:r>
    </w:p>
    <w:p w14:paraId="0DD2CAB1" w14:textId="77777777" w:rsidR="000A074B" w:rsidRDefault="000A074B" w:rsidP="000A074B">
      <w:pPr>
        <w:pStyle w:val="Default"/>
        <w:autoSpaceDE/>
        <w:autoSpaceDN/>
        <w:snapToGrid w:val="0"/>
        <w:spacing w:line="480" w:lineRule="exact"/>
        <w:ind w:firstLineChars="200" w:firstLine="480"/>
        <w:rPr>
          <w:rFonts w:ascii="仿宋" w:eastAsia="仿宋" w:hAnsi="仿宋" w:cs="仿宋" w:hint="eastAsia"/>
          <w:color w:val="auto"/>
          <w:kern w:val="2"/>
        </w:rPr>
      </w:pPr>
      <w:r>
        <w:rPr>
          <w:rFonts w:ascii="仿宋" w:eastAsia="仿宋" w:hAnsi="仿宋" w:cs="仿宋" w:hint="eastAsia"/>
          <w:color w:val="auto"/>
          <w:kern w:val="2"/>
        </w:rPr>
        <w:t>3、《食品安全国家标准 食品中农药最大残留限量》（GB2763-2021）</w:t>
      </w:r>
    </w:p>
    <w:p w14:paraId="6AB6A8D0" w14:textId="77777777" w:rsidR="000A074B" w:rsidRDefault="000A074B" w:rsidP="000A074B">
      <w:pPr>
        <w:pStyle w:val="Default"/>
        <w:autoSpaceDE/>
        <w:autoSpaceDN/>
        <w:snapToGrid w:val="0"/>
        <w:spacing w:line="480" w:lineRule="exact"/>
        <w:ind w:firstLineChars="200" w:firstLine="480"/>
        <w:rPr>
          <w:rFonts w:ascii="仿宋" w:eastAsia="仿宋" w:hAnsi="仿宋" w:cs="仿宋" w:hint="eastAsia"/>
          <w:color w:val="auto"/>
          <w:kern w:val="2"/>
        </w:rPr>
      </w:pPr>
      <w:r>
        <w:rPr>
          <w:rFonts w:ascii="仿宋" w:eastAsia="仿宋" w:hAnsi="仿宋" w:cs="仿宋" w:hint="eastAsia"/>
          <w:color w:val="auto"/>
          <w:kern w:val="2"/>
        </w:rPr>
        <w:t>4、《食品安全国家标准 食品中污染物限量》（GB2762-2017）</w:t>
      </w:r>
    </w:p>
    <w:p w14:paraId="7C771C75" w14:textId="77777777" w:rsidR="000A074B" w:rsidRDefault="000A074B" w:rsidP="000A074B">
      <w:pPr>
        <w:pStyle w:val="Default"/>
        <w:autoSpaceDE/>
        <w:autoSpaceDN/>
        <w:snapToGrid w:val="0"/>
        <w:spacing w:line="480" w:lineRule="exact"/>
        <w:ind w:firstLineChars="200" w:firstLine="480"/>
        <w:rPr>
          <w:rFonts w:ascii="仿宋" w:eastAsia="仿宋" w:hAnsi="仿宋" w:cs="仿宋" w:hint="eastAsia"/>
          <w:color w:val="auto"/>
          <w:kern w:val="2"/>
        </w:rPr>
      </w:pPr>
      <w:r>
        <w:rPr>
          <w:rFonts w:ascii="仿宋" w:eastAsia="仿宋" w:hAnsi="仿宋" w:cs="仿宋" w:hint="eastAsia"/>
          <w:color w:val="auto"/>
          <w:kern w:val="2"/>
        </w:rPr>
        <w:t>5、现行国家最新相关标准、行业标准、地方标准或者规范等。</w:t>
      </w:r>
    </w:p>
    <w:p w14:paraId="008BC019" w14:textId="77777777" w:rsidR="000A074B" w:rsidRDefault="000A074B" w:rsidP="000A074B">
      <w:pPr>
        <w:spacing w:line="360" w:lineRule="auto"/>
        <w:ind w:firstLineChars="200" w:firstLine="482"/>
        <w:rPr>
          <w:rFonts w:ascii="仿宋" w:eastAsia="仿宋" w:hAnsi="仿宋" w:cs="仿宋" w:hint="eastAsia"/>
          <w:b/>
          <w:bCs/>
          <w:color w:val="000000"/>
          <w:sz w:val="24"/>
        </w:rPr>
      </w:pPr>
      <w:r>
        <w:rPr>
          <w:rFonts w:ascii="仿宋" w:eastAsia="仿宋" w:hAnsi="仿宋" w:cs="仿宋" w:hint="eastAsia"/>
          <w:b/>
          <w:bCs/>
          <w:color w:val="000000"/>
          <w:sz w:val="24"/>
        </w:rPr>
        <w:t>（二）质量标准及要求</w:t>
      </w:r>
      <w:r>
        <w:rPr>
          <w:rFonts w:ascii="仿宋" w:eastAsia="仿宋" w:hAnsi="仿宋" w:cs="仿宋" w:hint="eastAsia"/>
          <w:b/>
          <w:bCs/>
          <w:sz w:val="24"/>
        </w:rPr>
        <w:t>（实质性要求）</w:t>
      </w:r>
    </w:p>
    <w:p w14:paraId="0C5541D9" w14:textId="77777777" w:rsidR="000A074B" w:rsidRDefault="000A074B" w:rsidP="000A074B">
      <w:pPr>
        <w:pStyle w:val="Default"/>
        <w:autoSpaceDE/>
        <w:autoSpaceDN/>
        <w:snapToGrid w:val="0"/>
        <w:spacing w:line="480" w:lineRule="exact"/>
        <w:ind w:firstLineChars="200" w:firstLine="480"/>
        <w:rPr>
          <w:rFonts w:ascii="仿宋" w:eastAsia="仿宋" w:hAnsi="仿宋" w:cs="仿宋" w:hint="eastAsia"/>
          <w:color w:val="auto"/>
          <w:kern w:val="2"/>
        </w:rPr>
      </w:pPr>
      <w:r>
        <w:rPr>
          <w:rFonts w:ascii="仿宋" w:eastAsia="仿宋" w:hAnsi="仿宋" w:cs="仿宋" w:hint="eastAsia"/>
          <w:color w:val="auto"/>
          <w:kern w:val="2"/>
        </w:rPr>
        <w:t>1、感官：应鲜嫩、青绿，没有黄叶；具有相应的色、香、味等感官性状。</w:t>
      </w:r>
    </w:p>
    <w:p w14:paraId="3DCBCF3D" w14:textId="77777777" w:rsidR="000A074B" w:rsidRDefault="000A074B" w:rsidP="000A074B">
      <w:pPr>
        <w:pStyle w:val="Default"/>
        <w:autoSpaceDE/>
        <w:autoSpaceDN/>
        <w:snapToGrid w:val="0"/>
        <w:spacing w:line="480" w:lineRule="exact"/>
        <w:ind w:firstLineChars="200" w:firstLine="480"/>
        <w:rPr>
          <w:rFonts w:ascii="仿宋" w:eastAsia="仿宋" w:hAnsi="仿宋" w:cs="仿宋" w:hint="eastAsia"/>
          <w:color w:val="auto"/>
          <w:kern w:val="2"/>
        </w:rPr>
      </w:pPr>
      <w:r>
        <w:rPr>
          <w:rFonts w:ascii="仿宋" w:eastAsia="仿宋" w:hAnsi="仿宋" w:cs="仿宋" w:hint="eastAsia"/>
          <w:color w:val="auto"/>
          <w:kern w:val="2"/>
        </w:rPr>
        <w:t>2、杂质：不能夹带草根、泥巴、杂物等，整株</w:t>
      </w:r>
      <w:proofErr w:type="gramStart"/>
      <w:r>
        <w:rPr>
          <w:rFonts w:ascii="仿宋" w:eastAsia="仿宋" w:hAnsi="仿宋" w:cs="仿宋" w:hint="eastAsia"/>
          <w:color w:val="auto"/>
          <w:kern w:val="2"/>
        </w:rPr>
        <w:t>草都是</w:t>
      </w:r>
      <w:proofErr w:type="gramEnd"/>
      <w:r>
        <w:rPr>
          <w:rFonts w:ascii="仿宋" w:eastAsia="仿宋" w:hAnsi="仿宋" w:cs="仿宋" w:hint="eastAsia"/>
          <w:color w:val="auto"/>
          <w:kern w:val="2"/>
        </w:rPr>
        <w:t>青绿色。</w:t>
      </w:r>
    </w:p>
    <w:p w14:paraId="4EDA3F59" w14:textId="77777777" w:rsidR="000A074B" w:rsidRDefault="000A074B" w:rsidP="000A074B">
      <w:pPr>
        <w:pStyle w:val="Default"/>
        <w:autoSpaceDE/>
        <w:autoSpaceDN/>
        <w:snapToGrid w:val="0"/>
        <w:spacing w:line="480" w:lineRule="exact"/>
        <w:ind w:firstLineChars="200" w:firstLine="480"/>
        <w:rPr>
          <w:rFonts w:ascii="仿宋" w:eastAsia="仿宋" w:hAnsi="仿宋" w:cs="仿宋" w:hint="eastAsia"/>
          <w:color w:val="auto"/>
          <w:kern w:val="2"/>
        </w:rPr>
      </w:pPr>
      <w:r>
        <w:rPr>
          <w:rFonts w:ascii="仿宋" w:eastAsia="仿宋" w:hAnsi="仿宋" w:cs="仿宋" w:hint="eastAsia"/>
          <w:color w:val="auto"/>
          <w:kern w:val="2"/>
        </w:rPr>
        <w:t>3、青草收割期：现蕾期前收获，</w:t>
      </w:r>
      <w:proofErr w:type="gramStart"/>
      <w:r>
        <w:rPr>
          <w:rFonts w:ascii="仿宋" w:eastAsia="仿宋" w:hAnsi="仿宋" w:cs="仿宋" w:hint="eastAsia"/>
          <w:color w:val="auto"/>
          <w:kern w:val="2"/>
        </w:rPr>
        <w:t>叶量且</w:t>
      </w:r>
      <w:proofErr w:type="gramEnd"/>
      <w:r>
        <w:rPr>
          <w:rFonts w:ascii="仿宋" w:eastAsia="仿宋" w:hAnsi="仿宋" w:cs="仿宋" w:hint="eastAsia"/>
          <w:color w:val="auto"/>
          <w:kern w:val="2"/>
        </w:rPr>
        <w:t>营养丰富。树枝条：成熟期、枝细（&lt;0.5cm）、叶绿。</w:t>
      </w:r>
    </w:p>
    <w:p w14:paraId="25BD15F2" w14:textId="77777777" w:rsidR="000A074B" w:rsidRDefault="000A074B" w:rsidP="000A074B">
      <w:pPr>
        <w:pStyle w:val="Default"/>
        <w:autoSpaceDE/>
        <w:autoSpaceDN/>
        <w:snapToGrid w:val="0"/>
        <w:spacing w:line="480" w:lineRule="exact"/>
        <w:ind w:firstLineChars="200" w:firstLine="480"/>
        <w:rPr>
          <w:rFonts w:ascii="仿宋" w:eastAsia="仿宋" w:hAnsi="仿宋" w:cs="仿宋" w:hint="eastAsia"/>
          <w:color w:val="auto"/>
          <w:kern w:val="2"/>
        </w:rPr>
      </w:pPr>
      <w:r>
        <w:rPr>
          <w:rFonts w:ascii="仿宋" w:eastAsia="仿宋" w:hAnsi="仿宋" w:cs="仿宋" w:hint="eastAsia"/>
          <w:color w:val="auto"/>
          <w:kern w:val="2"/>
        </w:rPr>
        <w:t>4、卫生：无有毒有害物，不能带病，农药残留量和重金属含量不得超过饲料安全国家标准要求。</w:t>
      </w:r>
    </w:p>
    <w:p w14:paraId="61FFABDF" w14:textId="77777777" w:rsidR="000A074B" w:rsidRDefault="000A074B" w:rsidP="000A074B">
      <w:pPr>
        <w:pStyle w:val="Default"/>
        <w:autoSpaceDE/>
        <w:autoSpaceDN/>
        <w:snapToGrid w:val="0"/>
        <w:spacing w:line="480" w:lineRule="exact"/>
        <w:ind w:firstLineChars="200" w:firstLine="480"/>
        <w:rPr>
          <w:rFonts w:ascii="仿宋" w:eastAsia="仿宋" w:hAnsi="仿宋" w:cs="仿宋" w:hint="eastAsia"/>
          <w:color w:val="auto"/>
          <w:kern w:val="2"/>
        </w:rPr>
      </w:pPr>
      <w:r>
        <w:rPr>
          <w:rFonts w:ascii="仿宋" w:eastAsia="仿宋" w:hAnsi="仿宋" w:cs="仿宋" w:hint="eastAsia"/>
          <w:color w:val="auto"/>
          <w:kern w:val="2"/>
        </w:rPr>
        <w:t>5、致病性寄生虫、微生物或者微生物含量低于限定标准</w:t>
      </w:r>
      <w:r>
        <w:rPr>
          <w:rFonts w:ascii="仿宋" w:eastAsia="仿宋" w:hAnsi="仿宋" w:cs="仿宋" w:hint="eastAsia"/>
          <w:color w:val="FF0000"/>
          <w:kern w:val="2"/>
        </w:rPr>
        <w:t>，</w:t>
      </w:r>
      <w:r>
        <w:rPr>
          <w:rFonts w:ascii="仿宋" w:eastAsia="仿宋" w:hAnsi="仿宋" w:cs="仿宋" w:hint="eastAsia"/>
          <w:color w:val="auto"/>
          <w:kern w:val="2"/>
        </w:rPr>
        <w:t>符合国家标准规定。</w:t>
      </w:r>
    </w:p>
    <w:p w14:paraId="28716461" w14:textId="77777777" w:rsidR="000A074B" w:rsidRDefault="000A074B" w:rsidP="000A074B">
      <w:pPr>
        <w:pStyle w:val="Default"/>
        <w:autoSpaceDE/>
        <w:autoSpaceDN/>
        <w:snapToGrid w:val="0"/>
        <w:spacing w:line="480" w:lineRule="exact"/>
        <w:ind w:firstLineChars="200" w:firstLine="480"/>
        <w:rPr>
          <w:rFonts w:ascii="仿宋" w:eastAsia="仿宋" w:hAnsi="仿宋" w:cs="仿宋" w:hint="eastAsia"/>
          <w:b/>
          <w:bCs/>
          <w:color w:val="auto"/>
          <w:kern w:val="2"/>
        </w:rPr>
      </w:pPr>
      <w:r>
        <w:rPr>
          <w:rFonts w:ascii="仿宋" w:eastAsia="仿宋" w:hAnsi="仿宋" w:cs="仿宋" w:hint="eastAsia"/>
          <w:color w:val="auto"/>
          <w:kern w:val="2"/>
        </w:rPr>
        <w:t>6、供应商供货时提供国家认可的具有检测资质的第三方检测机构出具的检测报告，达到国家现行标准（根据饲料营养和安全需要，每年至少提供两次）。</w:t>
      </w:r>
      <w:r>
        <w:rPr>
          <w:rFonts w:ascii="仿宋" w:eastAsia="仿宋" w:hAnsi="仿宋" w:cs="仿宋" w:hint="eastAsia"/>
          <w:b/>
          <w:bCs/>
          <w:color w:val="auto"/>
          <w:kern w:val="2"/>
        </w:rPr>
        <w:t>（提供承诺函）</w:t>
      </w:r>
    </w:p>
    <w:p w14:paraId="212492F7" w14:textId="77777777" w:rsidR="000A074B" w:rsidRDefault="000A074B" w:rsidP="000A074B">
      <w:pPr>
        <w:pStyle w:val="Default"/>
        <w:autoSpaceDE/>
        <w:autoSpaceDN/>
        <w:snapToGrid w:val="0"/>
        <w:spacing w:line="480" w:lineRule="exact"/>
        <w:ind w:firstLineChars="200" w:firstLine="480"/>
        <w:rPr>
          <w:rFonts w:ascii="仿宋" w:eastAsia="仿宋" w:hAnsi="仿宋" w:cs="仿宋" w:hint="eastAsia"/>
          <w:color w:val="auto"/>
          <w:kern w:val="2"/>
        </w:rPr>
      </w:pPr>
      <w:r>
        <w:rPr>
          <w:rFonts w:ascii="仿宋" w:eastAsia="仿宋" w:hAnsi="仿宋" w:cs="仿宋" w:hint="eastAsia"/>
          <w:color w:val="auto"/>
          <w:kern w:val="2"/>
        </w:rPr>
        <w:lastRenderedPageBreak/>
        <w:t>检测指标至少包含如下：</w:t>
      </w:r>
    </w:p>
    <w:p w14:paraId="1326CA47" w14:textId="77777777" w:rsidR="000A074B" w:rsidRDefault="000A074B" w:rsidP="000A074B">
      <w:pPr>
        <w:pStyle w:val="Default"/>
        <w:autoSpaceDE/>
        <w:autoSpaceDN/>
        <w:snapToGrid w:val="0"/>
        <w:spacing w:line="480" w:lineRule="exact"/>
        <w:ind w:firstLineChars="200" w:firstLine="480"/>
        <w:rPr>
          <w:rFonts w:ascii="仿宋" w:eastAsia="仿宋" w:hAnsi="仿宋" w:cs="仿宋" w:hint="eastAsia"/>
          <w:color w:val="auto"/>
          <w:kern w:val="2"/>
        </w:rPr>
      </w:pPr>
      <w:r>
        <w:rPr>
          <w:rFonts w:ascii="仿宋" w:eastAsia="仿宋" w:hAnsi="仿宋" w:cs="仿宋" w:hint="eastAsia"/>
          <w:color w:val="auto"/>
          <w:kern w:val="2"/>
        </w:rPr>
        <w:t>主要营养指标：粗蛋白、总能、粗纤维、钙、磷；</w:t>
      </w:r>
    </w:p>
    <w:p w14:paraId="522AB047" w14:textId="77777777" w:rsidR="000A074B" w:rsidRDefault="000A074B" w:rsidP="000A074B">
      <w:pPr>
        <w:pStyle w:val="Default"/>
        <w:autoSpaceDE/>
        <w:autoSpaceDN/>
        <w:snapToGrid w:val="0"/>
        <w:spacing w:line="480" w:lineRule="exact"/>
        <w:ind w:firstLineChars="200" w:firstLine="480"/>
        <w:rPr>
          <w:rFonts w:ascii="仿宋" w:eastAsia="仿宋" w:hAnsi="仿宋" w:cs="仿宋" w:hint="eastAsia"/>
          <w:color w:val="auto"/>
          <w:kern w:val="2"/>
        </w:rPr>
      </w:pPr>
      <w:r>
        <w:rPr>
          <w:rFonts w:ascii="仿宋" w:eastAsia="仿宋" w:hAnsi="仿宋" w:cs="仿宋" w:hint="eastAsia"/>
          <w:color w:val="auto"/>
          <w:kern w:val="2"/>
        </w:rPr>
        <w:t>重金属污染指标：铅、砷、汞、镉；</w:t>
      </w:r>
    </w:p>
    <w:p w14:paraId="4AB96D42" w14:textId="77777777" w:rsidR="000A074B" w:rsidRDefault="000A074B" w:rsidP="000A074B">
      <w:pPr>
        <w:pStyle w:val="Default"/>
        <w:autoSpaceDE/>
        <w:autoSpaceDN/>
        <w:snapToGrid w:val="0"/>
        <w:spacing w:line="480" w:lineRule="exact"/>
        <w:ind w:firstLineChars="200" w:firstLine="480"/>
        <w:rPr>
          <w:rFonts w:ascii="仿宋" w:eastAsia="仿宋" w:hAnsi="仿宋" w:cs="仿宋" w:hint="eastAsia"/>
          <w:color w:val="auto"/>
          <w:kern w:val="2"/>
        </w:rPr>
      </w:pPr>
      <w:r>
        <w:rPr>
          <w:rFonts w:ascii="仿宋" w:eastAsia="仿宋" w:hAnsi="仿宋" w:cs="仿宋" w:hint="eastAsia"/>
          <w:color w:val="auto"/>
          <w:kern w:val="2"/>
        </w:rPr>
        <w:t>农药残留指标：定性检测。</w:t>
      </w:r>
    </w:p>
    <w:p w14:paraId="46A1522C" w14:textId="77777777" w:rsidR="000A074B" w:rsidRDefault="000A074B" w:rsidP="000A074B">
      <w:pPr>
        <w:pStyle w:val="Default"/>
        <w:autoSpaceDE/>
        <w:autoSpaceDN/>
        <w:snapToGrid w:val="0"/>
        <w:spacing w:line="480" w:lineRule="exact"/>
        <w:ind w:firstLineChars="200" w:firstLine="480"/>
        <w:rPr>
          <w:rFonts w:ascii="仿宋" w:eastAsia="仿宋" w:hAnsi="仿宋" w:cs="仿宋" w:hint="eastAsia"/>
          <w:color w:val="auto"/>
          <w:kern w:val="2"/>
        </w:rPr>
      </w:pPr>
      <w:r>
        <w:rPr>
          <w:rFonts w:ascii="仿宋" w:eastAsia="仿宋" w:hAnsi="仿宋" w:cs="仿宋" w:hint="eastAsia"/>
          <w:color w:val="auto"/>
          <w:kern w:val="2"/>
        </w:rPr>
        <w:t>7、青草、树叶必须是配送当天早晨装车运输，不能出现发热有酸败气味等情况。</w:t>
      </w:r>
    </w:p>
    <w:p w14:paraId="35DA299E" w14:textId="77777777" w:rsidR="000A074B" w:rsidRDefault="000A074B" w:rsidP="000A074B">
      <w:pPr>
        <w:spacing w:line="360" w:lineRule="auto"/>
        <w:ind w:firstLineChars="100" w:firstLine="241"/>
        <w:rPr>
          <w:rFonts w:ascii="仿宋" w:eastAsia="仿宋" w:hAnsi="仿宋" w:cs="仿宋" w:hint="eastAsia"/>
          <w:b/>
          <w:bCs/>
          <w:color w:val="000000"/>
          <w:sz w:val="24"/>
        </w:rPr>
      </w:pPr>
      <w:r>
        <w:rPr>
          <w:rFonts w:ascii="仿宋" w:eastAsia="仿宋" w:hAnsi="仿宋" w:cs="仿宋" w:hint="eastAsia"/>
          <w:b/>
          <w:bCs/>
          <w:color w:val="000000"/>
          <w:sz w:val="24"/>
        </w:rPr>
        <w:t>（三）配送要求（实质性要求）</w:t>
      </w:r>
    </w:p>
    <w:p w14:paraId="0D7B5EC1" w14:textId="77777777" w:rsidR="000A074B" w:rsidRDefault="000A074B" w:rsidP="000A074B">
      <w:pPr>
        <w:pStyle w:val="Default"/>
        <w:autoSpaceDE/>
        <w:autoSpaceDN/>
        <w:snapToGrid w:val="0"/>
        <w:spacing w:line="480" w:lineRule="exact"/>
        <w:ind w:firstLineChars="200" w:firstLine="480"/>
        <w:rPr>
          <w:rFonts w:ascii="仿宋" w:eastAsia="仿宋" w:hAnsi="仿宋" w:cs="仿宋" w:hint="eastAsia"/>
          <w:color w:val="auto"/>
          <w:kern w:val="2"/>
        </w:rPr>
      </w:pPr>
      <w:r>
        <w:rPr>
          <w:rFonts w:ascii="仿宋" w:eastAsia="仿宋" w:hAnsi="仿宋" w:cs="仿宋" w:hint="eastAsia"/>
          <w:color w:val="auto"/>
          <w:kern w:val="2"/>
        </w:rPr>
        <w:t>1、供应商须提供</w:t>
      </w:r>
      <w:proofErr w:type="gramStart"/>
      <w:r>
        <w:rPr>
          <w:rFonts w:ascii="仿宋" w:eastAsia="仿宋" w:hAnsi="仿宋" w:cs="仿宋" w:hint="eastAsia"/>
          <w:color w:val="auto"/>
          <w:kern w:val="2"/>
        </w:rPr>
        <w:t>专职联系</w:t>
      </w:r>
      <w:proofErr w:type="gramEnd"/>
      <w:r>
        <w:rPr>
          <w:rFonts w:ascii="仿宋" w:eastAsia="仿宋" w:hAnsi="仿宋" w:cs="仿宋" w:hint="eastAsia"/>
          <w:color w:val="auto"/>
          <w:kern w:val="2"/>
        </w:rPr>
        <w:t>人员的联系方式（电话、短信、 微信、QQ 信息），负责联系并确认配送种类、数量及配送要求，信息交换方式等由双方自行商定。</w:t>
      </w:r>
    </w:p>
    <w:p w14:paraId="50EEC91C" w14:textId="77777777" w:rsidR="000A074B" w:rsidRDefault="000A074B" w:rsidP="000A074B">
      <w:pPr>
        <w:pStyle w:val="Default"/>
        <w:autoSpaceDE/>
        <w:autoSpaceDN/>
        <w:snapToGrid w:val="0"/>
        <w:spacing w:line="480" w:lineRule="exact"/>
        <w:ind w:firstLineChars="200" w:firstLine="480"/>
        <w:rPr>
          <w:rFonts w:ascii="仿宋" w:eastAsia="仿宋" w:hAnsi="仿宋" w:cs="仿宋" w:hint="eastAsia"/>
          <w:color w:val="auto"/>
          <w:kern w:val="2"/>
        </w:rPr>
      </w:pPr>
      <w:r>
        <w:rPr>
          <w:rFonts w:ascii="仿宋" w:eastAsia="仿宋" w:hAnsi="仿宋" w:cs="仿宋" w:hint="eastAsia"/>
          <w:color w:val="auto"/>
          <w:kern w:val="2"/>
        </w:rPr>
        <w:t>2、运输方式：使用清洁卫生的封闭式运输车辆。</w:t>
      </w:r>
    </w:p>
    <w:p w14:paraId="73A61D72" w14:textId="77777777" w:rsidR="000A074B" w:rsidRDefault="000A074B" w:rsidP="000A074B">
      <w:pPr>
        <w:pStyle w:val="Default"/>
        <w:autoSpaceDE/>
        <w:autoSpaceDN/>
        <w:snapToGrid w:val="0"/>
        <w:spacing w:line="480" w:lineRule="exact"/>
        <w:ind w:firstLineChars="200" w:firstLine="480"/>
        <w:rPr>
          <w:rFonts w:ascii="仿宋" w:eastAsia="仿宋" w:hAnsi="仿宋" w:cs="仿宋" w:hint="eastAsia"/>
          <w:color w:val="auto"/>
          <w:kern w:val="2"/>
        </w:rPr>
      </w:pPr>
      <w:r>
        <w:rPr>
          <w:rFonts w:ascii="仿宋" w:eastAsia="仿宋" w:hAnsi="仿宋" w:cs="仿宋" w:hint="eastAsia"/>
          <w:color w:val="auto"/>
          <w:kern w:val="2"/>
        </w:rPr>
        <w:t>3、供应商必须自行提供配送服务，不得将配送服务进行任何方式的转包；配送车辆应符合相关卫生要求：做到每日清洗、消毒并提供消毒记录。供应商必须保存配送车辆出库（出发）到采购人接收产品为止的行车记录，采购人将不定期进行抽查，配送车辆应停放在采购人指定的地点。</w:t>
      </w:r>
    </w:p>
    <w:p w14:paraId="46C49C4B" w14:textId="77777777" w:rsidR="000A074B" w:rsidRDefault="000A074B" w:rsidP="000A074B">
      <w:pPr>
        <w:pStyle w:val="Default"/>
        <w:autoSpaceDE/>
        <w:autoSpaceDN/>
        <w:snapToGrid w:val="0"/>
        <w:spacing w:line="480" w:lineRule="exact"/>
        <w:ind w:firstLineChars="200" w:firstLine="480"/>
        <w:rPr>
          <w:rFonts w:ascii="仿宋" w:eastAsia="仿宋" w:hAnsi="仿宋" w:cs="仿宋" w:hint="eastAsia"/>
          <w:color w:val="auto"/>
          <w:kern w:val="2"/>
        </w:rPr>
      </w:pPr>
      <w:r>
        <w:rPr>
          <w:rFonts w:ascii="仿宋" w:eastAsia="仿宋" w:hAnsi="仿宋" w:cs="仿宋" w:hint="eastAsia"/>
          <w:color w:val="auto"/>
          <w:kern w:val="2"/>
        </w:rPr>
        <w:t>4、人员要求：至少保证有1位配送人员，配送人员应具备有效的健康合格证明且无影响驾驶和配送的其他疾病，疫情发生时，按要求提供国家认可的检测证明，品行端正、无犯罪、吸毒史，运输车辆必须</w:t>
      </w:r>
      <w:proofErr w:type="gramStart"/>
      <w:r>
        <w:rPr>
          <w:rFonts w:ascii="仿宋" w:eastAsia="仿宋" w:hAnsi="仿宋" w:cs="仿宋" w:hint="eastAsia"/>
          <w:color w:val="auto"/>
          <w:kern w:val="2"/>
        </w:rPr>
        <w:t>有</w:t>
      </w:r>
      <w:proofErr w:type="gramEnd"/>
      <w:r>
        <w:rPr>
          <w:rFonts w:ascii="仿宋" w:eastAsia="仿宋" w:hAnsi="仿宋" w:cs="仿宋" w:hint="eastAsia"/>
          <w:color w:val="auto"/>
          <w:kern w:val="2"/>
        </w:rPr>
        <w:t>有效行驶证及驾驶人员有效的驾驶证，配送货物是采购人将进行检查。</w:t>
      </w:r>
    </w:p>
    <w:p w14:paraId="7FACC913" w14:textId="77777777" w:rsidR="000A074B" w:rsidRDefault="000A074B" w:rsidP="000A074B">
      <w:pPr>
        <w:pStyle w:val="Default"/>
        <w:autoSpaceDE/>
        <w:autoSpaceDN/>
        <w:snapToGrid w:val="0"/>
        <w:spacing w:line="480" w:lineRule="exact"/>
        <w:ind w:firstLineChars="200" w:firstLine="480"/>
        <w:rPr>
          <w:rFonts w:ascii="仿宋" w:eastAsia="仿宋" w:hAnsi="仿宋" w:cs="仿宋" w:hint="eastAsia"/>
          <w:b/>
          <w:bCs/>
          <w:color w:val="auto"/>
          <w:kern w:val="2"/>
        </w:rPr>
      </w:pPr>
      <w:r>
        <w:rPr>
          <w:rFonts w:ascii="仿宋" w:eastAsia="仿宋" w:hAnsi="仿宋" w:cs="仿宋" w:hint="eastAsia"/>
          <w:color w:val="auto"/>
          <w:kern w:val="2"/>
        </w:rPr>
        <w:t>5、应急响应时间：如遇采购人临时采购需求，接采购人通知后2小时内</w:t>
      </w:r>
      <w:proofErr w:type="gramStart"/>
      <w:r>
        <w:rPr>
          <w:rFonts w:ascii="仿宋" w:eastAsia="仿宋" w:hAnsi="仿宋" w:cs="仿宋" w:hint="eastAsia"/>
          <w:color w:val="auto"/>
          <w:kern w:val="2"/>
        </w:rPr>
        <w:t>作出</w:t>
      </w:r>
      <w:proofErr w:type="gramEnd"/>
      <w:r>
        <w:rPr>
          <w:rFonts w:ascii="仿宋" w:eastAsia="仿宋" w:hAnsi="仿宋" w:cs="仿宋" w:hint="eastAsia"/>
          <w:color w:val="auto"/>
          <w:kern w:val="2"/>
        </w:rPr>
        <w:t>响应，6小时内将饲料送至采购人饲料室。</w:t>
      </w:r>
    </w:p>
    <w:p w14:paraId="22AAEA52" w14:textId="77777777" w:rsidR="000A074B" w:rsidRDefault="000A074B" w:rsidP="000A074B">
      <w:pPr>
        <w:spacing w:line="360" w:lineRule="auto"/>
        <w:ind w:firstLineChars="100" w:firstLine="241"/>
        <w:rPr>
          <w:rFonts w:ascii="仿宋" w:eastAsia="仿宋" w:hAnsi="仿宋" w:cs="仿宋" w:hint="eastAsia"/>
          <w:b/>
          <w:bCs/>
          <w:color w:val="000000"/>
          <w:sz w:val="24"/>
        </w:rPr>
      </w:pPr>
      <w:r>
        <w:rPr>
          <w:rFonts w:ascii="仿宋" w:eastAsia="仿宋" w:hAnsi="仿宋" w:cs="仿宋" w:hint="eastAsia"/>
          <w:b/>
          <w:bCs/>
          <w:color w:val="000000"/>
          <w:sz w:val="24"/>
        </w:rPr>
        <w:t>（四）其他要求</w:t>
      </w:r>
    </w:p>
    <w:p w14:paraId="11EC0E8E" w14:textId="77777777" w:rsidR="000A074B" w:rsidRDefault="000A074B" w:rsidP="000A074B">
      <w:pPr>
        <w:numPr>
          <w:ilvl w:val="0"/>
          <w:numId w:val="1"/>
        </w:numPr>
        <w:spacing w:line="480" w:lineRule="exact"/>
        <w:ind w:firstLineChars="200" w:firstLine="480"/>
        <w:rPr>
          <w:rFonts w:ascii="仿宋" w:eastAsia="仿宋" w:hAnsi="仿宋" w:cs="仿宋" w:hint="eastAsia"/>
          <w:sz w:val="24"/>
        </w:rPr>
      </w:pPr>
      <w:r>
        <w:rPr>
          <w:rFonts w:ascii="仿宋" w:eastAsia="仿宋" w:hAnsi="仿宋" w:cs="仿宋" w:hint="eastAsia"/>
          <w:sz w:val="24"/>
        </w:rPr>
        <w:t>供应商应具有针对本项目的实施方案。</w:t>
      </w:r>
    </w:p>
    <w:p w14:paraId="27F70AFF" w14:textId="77777777" w:rsidR="000A074B" w:rsidRDefault="000A074B" w:rsidP="000A074B">
      <w:pPr>
        <w:numPr>
          <w:ilvl w:val="0"/>
          <w:numId w:val="1"/>
        </w:numPr>
        <w:spacing w:line="480" w:lineRule="exact"/>
        <w:ind w:firstLineChars="200" w:firstLine="480"/>
        <w:rPr>
          <w:rFonts w:ascii="仿宋" w:eastAsia="仿宋" w:hAnsi="仿宋" w:cs="仿宋" w:hint="eastAsia"/>
          <w:bCs/>
          <w:sz w:val="24"/>
        </w:rPr>
      </w:pPr>
      <w:r>
        <w:rPr>
          <w:rFonts w:ascii="仿宋" w:eastAsia="仿宋" w:hAnsi="仿宋" w:cs="仿宋" w:hint="eastAsia"/>
          <w:bCs/>
          <w:sz w:val="24"/>
        </w:rPr>
        <w:t>供应商应配备专门的运输车辆和具有相关经验的服务人员。</w:t>
      </w:r>
    </w:p>
    <w:p w14:paraId="4B6D8EF6" w14:textId="77777777" w:rsidR="000A074B" w:rsidRDefault="000A074B" w:rsidP="000A074B">
      <w:pPr>
        <w:spacing w:line="480" w:lineRule="exact"/>
        <w:ind w:firstLineChars="200" w:firstLine="480"/>
        <w:rPr>
          <w:rFonts w:ascii="仿宋" w:eastAsia="仿宋" w:hAnsi="仿宋" w:cs="仿宋" w:hint="eastAsia"/>
          <w:b/>
          <w:bCs/>
          <w:sz w:val="24"/>
        </w:rPr>
      </w:pPr>
      <w:r>
        <w:rPr>
          <w:rFonts w:ascii="仿宋" w:eastAsia="仿宋" w:hAnsi="仿宋" w:cs="仿宋" w:hint="eastAsia"/>
          <w:sz w:val="24"/>
        </w:rPr>
        <w:t>3、在装货、运输、卸货等服务工程中导致的安全事故（包含但不限于产品安全事故、人身安全事故等），供应商自行承担由此导致的法律、经济等所有责任。</w:t>
      </w:r>
      <w:r>
        <w:rPr>
          <w:rFonts w:ascii="仿宋" w:eastAsia="仿宋" w:hAnsi="仿宋" w:cs="仿宋" w:hint="eastAsia"/>
          <w:b/>
          <w:bCs/>
          <w:sz w:val="24"/>
        </w:rPr>
        <w:t>（实质性要求，提供承诺函）</w:t>
      </w:r>
    </w:p>
    <w:p w14:paraId="4512414B" w14:textId="77777777" w:rsidR="000A074B" w:rsidRDefault="000A074B" w:rsidP="000A074B">
      <w:pPr>
        <w:autoSpaceDE w:val="0"/>
        <w:autoSpaceDN w:val="0"/>
        <w:adjustRightInd w:val="0"/>
        <w:spacing w:line="500" w:lineRule="exact"/>
        <w:ind w:firstLineChars="213" w:firstLine="641"/>
        <w:rPr>
          <w:rFonts w:ascii="仿宋_GB2312" w:eastAsia="仿宋_GB2312" w:cs="仿宋_GB2312"/>
          <w:b/>
          <w:bCs/>
          <w:kern w:val="0"/>
          <w:sz w:val="30"/>
          <w:szCs w:val="30"/>
        </w:rPr>
      </w:pPr>
      <w:r>
        <w:rPr>
          <w:rFonts w:ascii="仿宋_GB2312" w:eastAsia="仿宋_GB2312" w:cs="仿宋_GB2312" w:hint="eastAsia"/>
          <w:b/>
          <w:bCs/>
          <w:kern w:val="0"/>
          <w:sz w:val="30"/>
          <w:szCs w:val="30"/>
        </w:rPr>
        <w:t>三、联系人及联系电话</w:t>
      </w:r>
    </w:p>
    <w:p w14:paraId="685FB07D" w14:textId="77777777" w:rsidR="000A074B" w:rsidRDefault="000A074B" w:rsidP="000A074B">
      <w:pPr>
        <w:autoSpaceDE w:val="0"/>
        <w:autoSpaceDN w:val="0"/>
        <w:adjustRightInd w:val="0"/>
        <w:spacing w:line="500" w:lineRule="exact"/>
        <w:ind w:firstLineChars="213" w:firstLine="641"/>
        <w:rPr>
          <w:rFonts w:ascii="仿宋_GB2312" w:eastAsia="仿宋_GB2312" w:cs="仿宋_GB2312"/>
          <w:b/>
          <w:bCs/>
          <w:kern w:val="0"/>
          <w:sz w:val="30"/>
          <w:szCs w:val="30"/>
        </w:rPr>
      </w:pPr>
    </w:p>
    <w:p w14:paraId="3A0287DF" w14:textId="77777777" w:rsidR="000A074B" w:rsidRDefault="000A074B" w:rsidP="000A074B">
      <w:pPr>
        <w:autoSpaceDE w:val="0"/>
        <w:autoSpaceDN w:val="0"/>
        <w:adjustRightInd w:val="0"/>
        <w:spacing w:line="500" w:lineRule="exact"/>
        <w:ind w:firstLineChars="213" w:firstLine="641"/>
        <w:rPr>
          <w:rFonts w:ascii="仿宋_GB2312" w:eastAsia="仿宋_GB2312" w:cs="仿宋_GB2312"/>
          <w:b/>
          <w:bCs/>
          <w:kern w:val="0"/>
          <w:sz w:val="30"/>
          <w:szCs w:val="30"/>
        </w:rPr>
      </w:pPr>
      <w:r>
        <w:rPr>
          <w:rFonts w:ascii="仿宋_GB2312" w:eastAsia="仿宋_GB2312" w:cs="仿宋_GB2312" w:hint="eastAsia"/>
          <w:b/>
          <w:bCs/>
          <w:kern w:val="0"/>
          <w:sz w:val="30"/>
          <w:szCs w:val="30"/>
        </w:rPr>
        <w:t>四、营业执照</w:t>
      </w:r>
    </w:p>
    <w:p w14:paraId="0E235566" w14:textId="77777777" w:rsidR="000A074B" w:rsidRDefault="000A074B" w:rsidP="000A074B">
      <w:pPr>
        <w:autoSpaceDE w:val="0"/>
        <w:autoSpaceDN w:val="0"/>
        <w:adjustRightInd w:val="0"/>
        <w:spacing w:line="500" w:lineRule="exact"/>
        <w:ind w:firstLineChars="213" w:firstLine="639"/>
        <w:rPr>
          <w:rFonts w:ascii="仿宋_GB2312" w:eastAsia="仿宋_GB2312" w:cs="仿宋_GB2312"/>
          <w:kern w:val="0"/>
          <w:sz w:val="30"/>
          <w:szCs w:val="30"/>
        </w:rPr>
      </w:pPr>
    </w:p>
    <w:p w14:paraId="7C8FE64B" w14:textId="77777777" w:rsidR="000A074B" w:rsidRDefault="000A074B" w:rsidP="000A074B">
      <w:pPr>
        <w:autoSpaceDE w:val="0"/>
        <w:autoSpaceDN w:val="0"/>
        <w:adjustRightInd w:val="0"/>
        <w:spacing w:line="500" w:lineRule="exact"/>
        <w:ind w:firstLineChars="213" w:firstLine="639"/>
        <w:rPr>
          <w:rFonts w:ascii="仿宋_GB2312" w:eastAsia="仿宋_GB2312" w:cs="仿宋_GB2312"/>
          <w:kern w:val="0"/>
          <w:sz w:val="30"/>
          <w:szCs w:val="30"/>
        </w:rPr>
      </w:pPr>
    </w:p>
    <w:p w14:paraId="3782CCF3" w14:textId="77777777" w:rsidR="000A074B" w:rsidRDefault="000A074B" w:rsidP="000A074B">
      <w:pPr>
        <w:autoSpaceDE w:val="0"/>
        <w:autoSpaceDN w:val="0"/>
        <w:adjustRightInd w:val="0"/>
        <w:spacing w:line="500" w:lineRule="exact"/>
        <w:ind w:firstLineChars="2400" w:firstLine="7200"/>
        <w:rPr>
          <w:rFonts w:ascii="仿宋_GB2312" w:eastAsia="仿宋_GB2312" w:cs="仿宋_GB2312"/>
          <w:kern w:val="0"/>
          <w:sz w:val="30"/>
          <w:szCs w:val="30"/>
        </w:rPr>
      </w:pPr>
      <w:r>
        <w:rPr>
          <w:rFonts w:ascii="仿宋_GB2312" w:eastAsia="仿宋_GB2312" w:cs="仿宋_GB2312" w:hint="eastAsia"/>
          <w:kern w:val="0"/>
          <w:sz w:val="30"/>
          <w:szCs w:val="30"/>
        </w:rPr>
        <w:t>公司名称（盖章）</w:t>
      </w:r>
    </w:p>
    <w:p w14:paraId="2FFD49F0" w14:textId="77777777" w:rsidR="000A074B" w:rsidRDefault="000A074B" w:rsidP="000A074B">
      <w:pPr>
        <w:autoSpaceDE w:val="0"/>
        <w:autoSpaceDN w:val="0"/>
        <w:adjustRightInd w:val="0"/>
        <w:spacing w:line="500" w:lineRule="exact"/>
        <w:rPr>
          <w:rFonts w:ascii="仿宋_GB2312" w:eastAsia="仿宋_GB2312" w:cs="仿宋_GB2312"/>
          <w:kern w:val="0"/>
          <w:sz w:val="30"/>
          <w:szCs w:val="30"/>
        </w:rPr>
      </w:pPr>
      <w:r>
        <w:rPr>
          <w:rFonts w:ascii="仿宋_GB2312" w:eastAsia="仿宋_GB2312" w:cs="仿宋_GB2312" w:hint="eastAsia"/>
          <w:kern w:val="0"/>
          <w:sz w:val="30"/>
          <w:szCs w:val="30"/>
        </w:rPr>
        <w:lastRenderedPageBreak/>
        <w:t xml:space="preserve">                                                年   月     日</w:t>
      </w:r>
    </w:p>
    <w:p w14:paraId="230A56DA" w14:textId="77777777" w:rsidR="000A074B" w:rsidRDefault="000A074B" w:rsidP="000A074B">
      <w:pPr>
        <w:autoSpaceDE w:val="0"/>
        <w:autoSpaceDN w:val="0"/>
        <w:adjustRightInd w:val="0"/>
        <w:spacing w:line="400" w:lineRule="exact"/>
        <w:rPr>
          <w:rFonts w:ascii="仿宋_GB2312" w:eastAsia="仿宋_GB2312" w:cs="仿宋_GB2312"/>
          <w:kern w:val="0"/>
          <w:sz w:val="30"/>
          <w:szCs w:val="30"/>
          <w:lang w:val="zh-CN"/>
        </w:rPr>
      </w:pPr>
    </w:p>
    <w:p w14:paraId="525C32B1" w14:textId="77777777" w:rsidR="00644629" w:rsidRDefault="00644629">
      <w:pPr>
        <w:rPr>
          <w:rFonts w:hint="eastAsia"/>
        </w:rPr>
      </w:pPr>
    </w:p>
    <w:sectPr w:rsidR="00644629" w:rsidSect="000A074B">
      <w:pgSz w:w="11906" w:h="16838"/>
      <w:pgMar w:top="1134" w:right="851" w:bottom="72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29D5B" w14:textId="77777777" w:rsidR="0080576D" w:rsidRDefault="0080576D" w:rsidP="000A074B">
      <w:pPr>
        <w:rPr>
          <w:rFonts w:hint="eastAsia"/>
        </w:rPr>
      </w:pPr>
      <w:r>
        <w:separator/>
      </w:r>
    </w:p>
  </w:endnote>
  <w:endnote w:type="continuationSeparator" w:id="0">
    <w:p w14:paraId="6C4373D5" w14:textId="77777777" w:rsidR="0080576D" w:rsidRDefault="0080576D" w:rsidP="000A074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A098" w14:textId="77777777" w:rsidR="0080576D" w:rsidRDefault="0080576D" w:rsidP="000A074B">
      <w:pPr>
        <w:rPr>
          <w:rFonts w:hint="eastAsia"/>
        </w:rPr>
      </w:pPr>
      <w:r>
        <w:separator/>
      </w:r>
    </w:p>
  </w:footnote>
  <w:footnote w:type="continuationSeparator" w:id="0">
    <w:p w14:paraId="200C6B47" w14:textId="77777777" w:rsidR="0080576D" w:rsidRDefault="0080576D" w:rsidP="000A074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26AD14"/>
    <w:multiLevelType w:val="singleLevel"/>
    <w:tmpl w:val="CA26AD14"/>
    <w:lvl w:ilvl="0">
      <w:start w:val="1"/>
      <w:numFmt w:val="decimal"/>
      <w:suff w:val="nothing"/>
      <w:lvlText w:val="%1、"/>
      <w:lvlJc w:val="left"/>
    </w:lvl>
  </w:abstractNum>
  <w:abstractNum w:abstractNumId="1" w15:restartNumberingAfterBreak="0">
    <w:nsid w:val="F490F176"/>
    <w:multiLevelType w:val="singleLevel"/>
    <w:tmpl w:val="F490F176"/>
    <w:lvl w:ilvl="0">
      <w:start w:val="1"/>
      <w:numFmt w:val="chineseCounting"/>
      <w:suff w:val="nothing"/>
      <w:lvlText w:val="%1、"/>
      <w:lvlJc w:val="left"/>
      <w:rPr>
        <w:rFonts w:hint="eastAsia"/>
      </w:rPr>
    </w:lvl>
  </w:abstractNum>
  <w:num w:numId="1" w16cid:durableId="3478306">
    <w:abstractNumId w:val="0"/>
  </w:num>
  <w:num w:numId="2" w16cid:durableId="181945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E9"/>
    <w:rsid w:val="000A074B"/>
    <w:rsid w:val="00115CE9"/>
    <w:rsid w:val="00322AA1"/>
    <w:rsid w:val="00644629"/>
    <w:rsid w:val="00805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3ACFAEE-DB3F-43A2-AB45-904DB232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A074B"/>
    <w:pPr>
      <w:widowControl w:val="0"/>
      <w:jc w:val="both"/>
    </w:pPr>
    <w:rPr>
      <w:szCs w:val="24"/>
    </w:rPr>
  </w:style>
  <w:style w:type="paragraph" w:styleId="1">
    <w:name w:val="heading 1"/>
    <w:basedOn w:val="a"/>
    <w:next w:val="a"/>
    <w:link w:val="10"/>
    <w:uiPriority w:val="9"/>
    <w:qFormat/>
    <w:rsid w:val="00115CE9"/>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115CE9"/>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115CE9"/>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115CE9"/>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115CE9"/>
    <w:pPr>
      <w:keepNext/>
      <w:keepLines/>
      <w:spacing w:before="80" w:after="40"/>
      <w:outlineLvl w:val="4"/>
    </w:pPr>
    <w:rPr>
      <w:rFonts w:cstheme="majorBidi"/>
      <w:color w:val="2E74B5" w:themeColor="accent1" w:themeShade="BF"/>
      <w:sz w:val="24"/>
    </w:rPr>
  </w:style>
  <w:style w:type="paragraph" w:styleId="6">
    <w:name w:val="heading 6"/>
    <w:basedOn w:val="a"/>
    <w:next w:val="a"/>
    <w:link w:val="60"/>
    <w:uiPriority w:val="9"/>
    <w:semiHidden/>
    <w:unhideWhenUsed/>
    <w:qFormat/>
    <w:rsid w:val="00115CE9"/>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115CE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5CE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15CE9"/>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115CE9"/>
    <w:rPr>
      <w:rFonts w:asciiTheme="majorHAnsi" w:eastAsiaTheme="majorEastAsia" w:hAnsiTheme="majorHAnsi" w:cstheme="majorBidi"/>
      <w:color w:val="2E74B5" w:themeColor="accent1" w:themeShade="BF"/>
      <w:sz w:val="48"/>
      <w:szCs w:val="48"/>
    </w:rPr>
  </w:style>
  <w:style w:type="character" w:customStyle="1" w:styleId="20">
    <w:name w:val="标题 2 字符"/>
    <w:basedOn w:val="a1"/>
    <w:link w:val="2"/>
    <w:uiPriority w:val="9"/>
    <w:semiHidden/>
    <w:rsid w:val="00115CE9"/>
    <w:rPr>
      <w:rFonts w:asciiTheme="majorHAnsi" w:eastAsiaTheme="majorEastAsia" w:hAnsiTheme="majorHAnsi" w:cstheme="majorBidi"/>
      <w:color w:val="2E74B5" w:themeColor="accent1" w:themeShade="BF"/>
      <w:sz w:val="40"/>
      <w:szCs w:val="40"/>
    </w:rPr>
  </w:style>
  <w:style w:type="character" w:customStyle="1" w:styleId="30">
    <w:name w:val="标题 3 字符"/>
    <w:basedOn w:val="a1"/>
    <w:link w:val="3"/>
    <w:uiPriority w:val="9"/>
    <w:semiHidden/>
    <w:rsid w:val="00115CE9"/>
    <w:rPr>
      <w:rFonts w:asciiTheme="majorHAnsi" w:eastAsiaTheme="majorEastAsia" w:hAnsiTheme="majorHAnsi" w:cstheme="majorBidi"/>
      <w:color w:val="2E74B5" w:themeColor="accent1" w:themeShade="BF"/>
      <w:sz w:val="32"/>
      <w:szCs w:val="32"/>
    </w:rPr>
  </w:style>
  <w:style w:type="character" w:customStyle="1" w:styleId="40">
    <w:name w:val="标题 4 字符"/>
    <w:basedOn w:val="a1"/>
    <w:link w:val="4"/>
    <w:uiPriority w:val="9"/>
    <w:semiHidden/>
    <w:rsid w:val="00115CE9"/>
    <w:rPr>
      <w:rFonts w:cstheme="majorBidi"/>
      <w:color w:val="2E74B5" w:themeColor="accent1" w:themeShade="BF"/>
      <w:sz w:val="28"/>
      <w:szCs w:val="28"/>
    </w:rPr>
  </w:style>
  <w:style w:type="character" w:customStyle="1" w:styleId="50">
    <w:name w:val="标题 5 字符"/>
    <w:basedOn w:val="a1"/>
    <w:link w:val="5"/>
    <w:uiPriority w:val="9"/>
    <w:semiHidden/>
    <w:rsid w:val="00115CE9"/>
    <w:rPr>
      <w:rFonts w:cstheme="majorBidi"/>
      <w:color w:val="2E74B5" w:themeColor="accent1" w:themeShade="BF"/>
      <w:sz w:val="24"/>
      <w:szCs w:val="24"/>
    </w:rPr>
  </w:style>
  <w:style w:type="character" w:customStyle="1" w:styleId="60">
    <w:name w:val="标题 6 字符"/>
    <w:basedOn w:val="a1"/>
    <w:link w:val="6"/>
    <w:uiPriority w:val="9"/>
    <w:semiHidden/>
    <w:rsid w:val="00115CE9"/>
    <w:rPr>
      <w:rFonts w:cstheme="majorBidi"/>
      <w:b/>
      <w:bCs/>
      <w:color w:val="2E74B5" w:themeColor="accent1" w:themeShade="BF"/>
    </w:rPr>
  </w:style>
  <w:style w:type="character" w:customStyle="1" w:styleId="70">
    <w:name w:val="标题 7 字符"/>
    <w:basedOn w:val="a1"/>
    <w:link w:val="7"/>
    <w:uiPriority w:val="9"/>
    <w:semiHidden/>
    <w:rsid w:val="00115CE9"/>
    <w:rPr>
      <w:rFonts w:cstheme="majorBidi"/>
      <w:b/>
      <w:bCs/>
      <w:color w:val="595959" w:themeColor="text1" w:themeTint="A6"/>
    </w:rPr>
  </w:style>
  <w:style w:type="character" w:customStyle="1" w:styleId="80">
    <w:name w:val="标题 8 字符"/>
    <w:basedOn w:val="a1"/>
    <w:link w:val="8"/>
    <w:uiPriority w:val="9"/>
    <w:semiHidden/>
    <w:rsid w:val="00115CE9"/>
    <w:rPr>
      <w:rFonts w:cstheme="majorBidi"/>
      <w:color w:val="595959" w:themeColor="text1" w:themeTint="A6"/>
    </w:rPr>
  </w:style>
  <w:style w:type="character" w:customStyle="1" w:styleId="90">
    <w:name w:val="标题 9 字符"/>
    <w:basedOn w:val="a1"/>
    <w:link w:val="9"/>
    <w:uiPriority w:val="9"/>
    <w:semiHidden/>
    <w:rsid w:val="00115CE9"/>
    <w:rPr>
      <w:rFonts w:eastAsiaTheme="majorEastAsia" w:cstheme="majorBidi"/>
      <w:color w:val="595959" w:themeColor="text1" w:themeTint="A6"/>
    </w:rPr>
  </w:style>
  <w:style w:type="paragraph" w:styleId="a4">
    <w:name w:val="Title"/>
    <w:basedOn w:val="a"/>
    <w:next w:val="a"/>
    <w:link w:val="a5"/>
    <w:uiPriority w:val="10"/>
    <w:qFormat/>
    <w:rsid w:val="00115CE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115CE9"/>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115C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115CE9"/>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115CE9"/>
    <w:pPr>
      <w:spacing w:before="160" w:after="160"/>
      <w:jc w:val="center"/>
    </w:pPr>
    <w:rPr>
      <w:i/>
      <w:iCs/>
      <w:color w:val="404040" w:themeColor="text1" w:themeTint="BF"/>
    </w:rPr>
  </w:style>
  <w:style w:type="character" w:customStyle="1" w:styleId="a9">
    <w:name w:val="引用 字符"/>
    <w:basedOn w:val="a1"/>
    <w:link w:val="a8"/>
    <w:uiPriority w:val="29"/>
    <w:rsid w:val="00115CE9"/>
    <w:rPr>
      <w:i/>
      <w:iCs/>
      <w:color w:val="404040" w:themeColor="text1" w:themeTint="BF"/>
    </w:rPr>
  </w:style>
  <w:style w:type="paragraph" w:styleId="aa">
    <w:name w:val="List Paragraph"/>
    <w:basedOn w:val="a"/>
    <w:uiPriority w:val="34"/>
    <w:qFormat/>
    <w:rsid w:val="00115CE9"/>
    <w:pPr>
      <w:ind w:left="720"/>
      <w:contextualSpacing/>
    </w:pPr>
  </w:style>
  <w:style w:type="character" w:styleId="ab">
    <w:name w:val="Intense Emphasis"/>
    <w:basedOn w:val="a1"/>
    <w:uiPriority w:val="21"/>
    <w:qFormat/>
    <w:rsid w:val="00115CE9"/>
    <w:rPr>
      <w:i/>
      <w:iCs/>
      <w:color w:val="2E74B5" w:themeColor="accent1" w:themeShade="BF"/>
    </w:rPr>
  </w:style>
  <w:style w:type="paragraph" w:styleId="ac">
    <w:name w:val="Intense Quote"/>
    <w:basedOn w:val="a"/>
    <w:next w:val="a"/>
    <w:link w:val="ad"/>
    <w:uiPriority w:val="30"/>
    <w:qFormat/>
    <w:rsid w:val="00115CE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明显引用 字符"/>
    <w:basedOn w:val="a1"/>
    <w:link w:val="ac"/>
    <w:uiPriority w:val="30"/>
    <w:rsid w:val="00115CE9"/>
    <w:rPr>
      <w:i/>
      <w:iCs/>
      <w:color w:val="2E74B5" w:themeColor="accent1" w:themeShade="BF"/>
    </w:rPr>
  </w:style>
  <w:style w:type="character" w:styleId="ae">
    <w:name w:val="Intense Reference"/>
    <w:basedOn w:val="a1"/>
    <w:uiPriority w:val="32"/>
    <w:qFormat/>
    <w:rsid w:val="00115CE9"/>
    <w:rPr>
      <w:b/>
      <w:bCs/>
      <w:smallCaps/>
      <w:color w:val="2E74B5" w:themeColor="accent1" w:themeShade="BF"/>
      <w:spacing w:val="5"/>
    </w:rPr>
  </w:style>
  <w:style w:type="paragraph" w:styleId="af">
    <w:name w:val="header"/>
    <w:basedOn w:val="a"/>
    <w:link w:val="af0"/>
    <w:uiPriority w:val="99"/>
    <w:unhideWhenUsed/>
    <w:rsid w:val="000A074B"/>
    <w:pPr>
      <w:tabs>
        <w:tab w:val="center" w:pos="4153"/>
        <w:tab w:val="right" w:pos="8306"/>
      </w:tabs>
      <w:snapToGrid w:val="0"/>
      <w:jc w:val="center"/>
    </w:pPr>
    <w:rPr>
      <w:sz w:val="18"/>
      <w:szCs w:val="18"/>
    </w:rPr>
  </w:style>
  <w:style w:type="character" w:customStyle="1" w:styleId="af0">
    <w:name w:val="页眉 字符"/>
    <w:basedOn w:val="a1"/>
    <w:link w:val="af"/>
    <w:uiPriority w:val="99"/>
    <w:rsid w:val="000A074B"/>
    <w:rPr>
      <w:sz w:val="18"/>
      <w:szCs w:val="18"/>
    </w:rPr>
  </w:style>
  <w:style w:type="paragraph" w:styleId="af1">
    <w:name w:val="footer"/>
    <w:basedOn w:val="a"/>
    <w:link w:val="af2"/>
    <w:uiPriority w:val="99"/>
    <w:unhideWhenUsed/>
    <w:rsid w:val="000A074B"/>
    <w:pPr>
      <w:tabs>
        <w:tab w:val="center" w:pos="4153"/>
        <w:tab w:val="right" w:pos="8306"/>
      </w:tabs>
      <w:snapToGrid w:val="0"/>
      <w:jc w:val="left"/>
    </w:pPr>
    <w:rPr>
      <w:sz w:val="18"/>
      <w:szCs w:val="18"/>
    </w:rPr>
  </w:style>
  <w:style w:type="character" w:customStyle="1" w:styleId="af2">
    <w:name w:val="页脚 字符"/>
    <w:basedOn w:val="a1"/>
    <w:link w:val="af1"/>
    <w:uiPriority w:val="99"/>
    <w:rsid w:val="000A074B"/>
    <w:rPr>
      <w:sz w:val="18"/>
      <w:szCs w:val="18"/>
    </w:rPr>
  </w:style>
  <w:style w:type="paragraph" w:styleId="a0">
    <w:name w:val="Body Text"/>
    <w:basedOn w:val="a"/>
    <w:next w:val="a"/>
    <w:link w:val="af3"/>
    <w:uiPriority w:val="99"/>
    <w:qFormat/>
    <w:rsid w:val="000A074B"/>
    <w:pPr>
      <w:spacing w:after="120"/>
    </w:pPr>
    <w:rPr>
      <w:rFonts w:ascii="Calibri" w:eastAsia="宋体" w:hAnsi="Calibri" w:cs="Times New Roman"/>
    </w:rPr>
  </w:style>
  <w:style w:type="character" w:customStyle="1" w:styleId="af3">
    <w:name w:val="正文文本 字符"/>
    <w:basedOn w:val="a1"/>
    <w:link w:val="a0"/>
    <w:uiPriority w:val="99"/>
    <w:qFormat/>
    <w:rsid w:val="000A074B"/>
    <w:rPr>
      <w:rFonts w:ascii="Calibri" w:eastAsia="宋体" w:hAnsi="Calibri" w:cs="Times New Roman"/>
      <w:szCs w:val="24"/>
    </w:rPr>
  </w:style>
  <w:style w:type="paragraph" w:customStyle="1" w:styleId="Default">
    <w:name w:val="Default"/>
    <w:next w:val="af4"/>
    <w:qFormat/>
    <w:rsid w:val="000A074B"/>
    <w:pPr>
      <w:widowControl w:val="0"/>
      <w:autoSpaceDE w:val="0"/>
      <w:autoSpaceDN w:val="0"/>
      <w:adjustRightInd w:val="0"/>
    </w:pPr>
    <w:rPr>
      <w:rFonts w:ascii="宋体" w:eastAsia="宋体" w:hAnsi="Times New Roman" w:cs="宋体"/>
      <w:color w:val="000000"/>
      <w:kern w:val="0"/>
      <w:sz w:val="24"/>
      <w:szCs w:val="24"/>
    </w:rPr>
  </w:style>
  <w:style w:type="paragraph" w:styleId="af4">
    <w:name w:val="Body Text Indent"/>
    <w:basedOn w:val="a"/>
    <w:link w:val="af5"/>
    <w:uiPriority w:val="99"/>
    <w:semiHidden/>
    <w:unhideWhenUsed/>
    <w:rsid w:val="000A074B"/>
    <w:pPr>
      <w:spacing w:after="120"/>
      <w:ind w:leftChars="200" w:left="420"/>
    </w:pPr>
  </w:style>
  <w:style w:type="character" w:customStyle="1" w:styleId="af5">
    <w:name w:val="正文文本缩进 字符"/>
    <w:basedOn w:val="a1"/>
    <w:link w:val="af4"/>
    <w:uiPriority w:val="99"/>
    <w:semiHidden/>
    <w:rsid w:val="000A074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钱鹏</dc:creator>
  <cp:keywords/>
  <dc:description/>
  <cp:lastModifiedBy>钱鹏</cp:lastModifiedBy>
  <cp:revision>2</cp:revision>
  <dcterms:created xsi:type="dcterms:W3CDTF">2026-05-19T06:05:00Z</dcterms:created>
  <dcterms:modified xsi:type="dcterms:W3CDTF">2026-05-19T06:06:00Z</dcterms:modified>
</cp:coreProperties>
</file>